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4D55" w:rsidRPr="00A64D55" w:rsidRDefault="00A64D55" w:rsidP="00A64D55">
      <w:pPr>
        <w:shd w:val="clear" w:color="auto" w:fill="FFFFFF"/>
        <w:spacing w:before="180" w:after="180" w:line="360" w:lineRule="atLeast"/>
        <w:jc w:val="center"/>
        <w:outlineLvl w:val="1"/>
        <w:rPr>
          <w:rFonts w:ascii="Arial" w:eastAsia="Times New Roman" w:hAnsi="Arial" w:cs="Arial"/>
          <w:b/>
          <w:bCs/>
          <w:sz w:val="33"/>
          <w:szCs w:val="33"/>
          <w:lang w:eastAsia="it-IT"/>
        </w:rPr>
      </w:pPr>
      <w:r w:rsidRPr="00A64D55">
        <w:rPr>
          <w:rFonts w:ascii="Arial" w:eastAsia="Times New Roman" w:hAnsi="Arial" w:cs="Arial"/>
          <w:b/>
          <w:bCs/>
          <w:sz w:val="33"/>
          <w:szCs w:val="33"/>
          <w:lang w:eastAsia="it-IT"/>
        </w:rPr>
        <w:t>Come diventare insegnanti</w:t>
      </w:r>
      <w:r>
        <w:rPr>
          <w:rFonts w:ascii="Arial" w:eastAsia="Times New Roman" w:hAnsi="Arial" w:cs="Arial"/>
          <w:b/>
          <w:bCs/>
          <w:sz w:val="33"/>
          <w:szCs w:val="33"/>
          <w:lang w:eastAsia="it-IT"/>
        </w:rPr>
        <w:t>:</w:t>
      </w:r>
      <w:r w:rsidRPr="00A64D55">
        <w:rPr>
          <w:rFonts w:ascii="Arial" w:eastAsia="Times New Roman" w:hAnsi="Arial" w:cs="Arial"/>
          <w:b/>
          <w:bCs/>
          <w:sz w:val="33"/>
          <w:szCs w:val="33"/>
          <w:lang w:eastAsia="it-IT"/>
        </w:rPr>
        <w:t xml:space="preserve"> </w:t>
      </w:r>
      <w:bookmarkStart w:id="0" w:name="_GoBack"/>
      <w:r w:rsidRPr="00A64D55">
        <w:rPr>
          <w:rFonts w:ascii="Arial" w:eastAsia="Times New Roman" w:hAnsi="Arial" w:cs="Arial"/>
          <w:b/>
          <w:bCs/>
          <w:sz w:val="33"/>
          <w:szCs w:val="33"/>
          <w:lang w:eastAsia="it-IT"/>
        </w:rPr>
        <w:t xml:space="preserve">guida al nuovo reclutamento per infanzia, primaria e </w:t>
      </w:r>
      <w:proofErr w:type="gramStart"/>
      <w:r w:rsidRPr="00A64D55">
        <w:rPr>
          <w:rFonts w:ascii="Arial" w:eastAsia="Times New Roman" w:hAnsi="Arial" w:cs="Arial"/>
          <w:b/>
          <w:bCs/>
          <w:sz w:val="33"/>
          <w:szCs w:val="33"/>
          <w:lang w:eastAsia="it-IT"/>
        </w:rPr>
        <w:t>secondaria</w:t>
      </w:r>
      <w:bookmarkEnd w:id="0"/>
      <w:proofErr w:type="gramEnd"/>
    </w:p>
    <w:p w:rsidR="00D55600" w:rsidRDefault="00D55600"/>
    <w:p w:rsidR="00A64D55" w:rsidRDefault="00A64D55">
      <w:r>
        <w:rPr>
          <w:noProof/>
          <w:lang w:eastAsia="it-IT"/>
        </w:rPr>
        <w:drawing>
          <wp:inline distT="0" distB="0" distL="0" distR="0">
            <wp:extent cx="6120130" cy="3753680"/>
            <wp:effectExtent l="0" t="0" r="0" b="0"/>
            <wp:docPr id="1" name="Immagine 1" descr="PSN diventare insegnanti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SN diventare insegnanti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120130" cy="3753680"/>
                    </a:xfrm>
                    <a:prstGeom prst="rect">
                      <a:avLst/>
                    </a:prstGeom>
                    <a:noFill/>
                    <a:ln>
                      <a:noFill/>
                    </a:ln>
                  </pic:spPr>
                </pic:pic>
              </a:graphicData>
            </a:graphic>
          </wp:inline>
        </w:drawing>
      </w:r>
    </w:p>
    <w:p w:rsidR="00A64D55" w:rsidRDefault="00A64D55"/>
    <w:p w:rsidR="00A64D55" w:rsidRPr="00A64D55" w:rsidRDefault="00A64D55" w:rsidP="00A64D55">
      <w:pPr>
        <w:shd w:val="clear" w:color="auto" w:fill="FFFFFF"/>
        <w:spacing w:after="135" w:line="240" w:lineRule="auto"/>
        <w:jc w:val="both"/>
        <w:rPr>
          <w:rFonts w:ascii="Helvetica" w:eastAsia="Times New Roman" w:hAnsi="Helvetica" w:cs="Helvetica"/>
          <w:color w:val="333333"/>
          <w:sz w:val="20"/>
          <w:szCs w:val="20"/>
          <w:lang w:eastAsia="it-IT"/>
        </w:rPr>
      </w:pPr>
      <w:r w:rsidRPr="00A64D55">
        <w:rPr>
          <w:rFonts w:ascii="Helvetica" w:eastAsia="Times New Roman" w:hAnsi="Helvetica" w:cs="Helvetica"/>
          <w:color w:val="333333"/>
          <w:sz w:val="24"/>
          <w:szCs w:val="24"/>
          <w:lang w:eastAsia="it-IT"/>
        </w:rPr>
        <w:t>Sono tanti gli aspiranti docenti o precari che devono fare i conti con un </w:t>
      </w:r>
      <w:r w:rsidRPr="00A64D55">
        <w:rPr>
          <w:rFonts w:ascii="Helvetica" w:eastAsia="Times New Roman" w:hAnsi="Helvetica" w:cs="Helvetica"/>
          <w:b/>
          <w:bCs/>
          <w:color w:val="333333"/>
          <w:sz w:val="24"/>
          <w:szCs w:val="24"/>
          <w:lang w:eastAsia="it-IT"/>
        </w:rPr>
        <w:t>sistema del reclutamento</w:t>
      </w:r>
      <w:r w:rsidRPr="00A64D55">
        <w:rPr>
          <w:rFonts w:ascii="Helvetica" w:eastAsia="Times New Roman" w:hAnsi="Helvetica" w:cs="Helvetica"/>
          <w:color w:val="333333"/>
          <w:sz w:val="24"/>
          <w:szCs w:val="24"/>
          <w:lang w:eastAsia="it-IT"/>
        </w:rPr>
        <w:t xml:space="preserve"> che ha visto negli ultimi </w:t>
      </w:r>
      <w:proofErr w:type="gramStart"/>
      <w:r w:rsidRPr="00A64D55">
        <w:rPr>
          <w:rFonts w:ascii="Helvetica" w:eastAsia="Times New Roman" w:hAnsi="Helvetica" w:cs="Helvetica"/>
          <w:color w:val="333333"/>
          <w:sz w:val="24"/>
          <w:szCs w:val="24"/>
          <w:lang w:eastAsia="it-IT"/>
        </w:rPr>
        <w:t>20</w:t>
      </w:r>
      <w:proofErr w:type="gramEnd"/>
      <w:r w:rsidRPr="00A64D55">
        <w:rPr>
          <w:rFonts w:ascii="Helvetica" w:eastAsia="Times New Roman" w:hAnsi="Helvetica" w:cs="Helvetica"/>
          <w:color w:val="333333"/>
          <w:sz w:val="24"/>
          <w:szCs w:val="24"/>
          <w:lang w:eastAsia="it-IT"/>
        </w:rPr>
        <w:t xml:space="preserve"> anni cambiare più volte le modalità di accesso alla </w:t>
      </w:r>
      <w:r w:rsidRPr="00A64D55">
        <w:rPr>
          <w:rFonts w:ascii="Helvetica" w:eastAsia="Times New Roman" w:hAnsi="Helvetica" w:cs="Helvetica"/>
          <w:b/>
          <w:bCs/>
          <w:color w:val="333333"/>
          <w:sz w:val="24"/>
          <w:szCs w:val="24"/>
          <w:lang w:eastAsia="it-IT"/>
        </w:rPr>
        <w:t>docenza</w:t>
      </w:r>
      <w:r w:rsidRPr="00A64D55">
        <w:rPr>
          <w:rFonts w:ascii="Helvetica" w:eastAsia="Times New Roman" w:hAnsi="Helvetica" w:cs="Helvetica"/>
          <w:color w:val="333333"/>
          <w:sz w:val="24"/>
          <w:szCs w:val="24"/>
          <w:lang w:eastAsia="it-IT"/>
        </w:rPr>
        <w:t> nella scuola con numerose modifiche, creando spesso confusione tra gli stessi insegnanti. In questa guida di </w:t>
      </w:r>
      <w:proofErr w:type="spellStart"/>
      <w:r w:rsidRPr="00A64D55">
        <w:rPr>
          <w:rFonts w:ascii="Helvetica" w:eastAsia="Times New Roman" w:hAnsi="Helvetica" w:cs="Helvetica"/>
          <w:b/>
          <w:bCs/>
          <w:color w:val="333333"/>
          <w:sz w:val="24"/>
          <w:szCs w:val="24"/>
          <w:lang w:eastAsia="it-IT"/>
        </w:rPr>
        <w:t>PSN</w:t>
      </w:r>
      <w:r w:rsidRPr="00A64D55">
        <w:rPr>
          <w:rFonts w:ascii="Helvetica" w:eastAsia="Times New Roman" w:hAnsi="Helvetica" w:cs="Helvetica"/>
          <w:color w:val="333333"/>
          <w:sz w:val="24"/>
          <w:szCs w:val="24"/>
          <w:lang w:eastAsia="it-IT"/>
        </w:rPr>
        <w:t>riassumiamo</w:t>
      </w:r>
      <w:proofErr w:type="spellEnd"/>
      <w:r w:rsidRPr="00A64D55">
        <w:rPr>
          <w:rFonts w:ascii="Helvetica" w:eastAsia="Times New Roman" w:hAnsi="Helvetica" w:cs="Helvetica"/>
          <w:color w:val="333333"/>
          <w:sz w:val="24"/>
          <w:szCs w:val="24"/>
          <w:lang w:eastAsia="it-IT"/>
        </w:rPr>
        <w:t xml:space="preserve"> quali sono gli </w:t>
      </w:r>
      <w:proofErr w:type="spellStart"/>
      <w:r w:rsidRPr="00A64D55">
        <w:rPr>
          <w:rFonts w:ascii="Helvetica" w:eastAsia="Times New Roman" w:hAnsi="Helvetica" w:cs="Helvetica"/>
          <w:color w:val="333333"/>
          <w:sz w:val="24"/>
          <w:szCs w:val="24"/>
          <w:lang w:eastAsia="it-IT"/>
        </w:rPr>
        <w:t>step</w:t>
      </w:r>
      <w:proofErr w:type="spellEnd"/>
      <w:r w:rsidRPr="00A64D55">
        <w:rPr>
          <w:rFonts w:ascii="Helvetica" w:eastAsia="Times New Roman" w:hAnsi="Helvetica" w:cs="Helvetica"/>
          <w:color w:val="333333"/>
          <w:sz w:val="24"/>
          <w:szCs w:val="24"/>
          <w:lang w:eastAsia="it-IT"/>
        </w:rPr>
        <w:t xml:space="preserve"> fondamentali per diventare docenti oggi.</w:t>
      </w:r>
    </w:p>
    <w:p w:rsidR="00A64D55" w:rsidRPr="00A64D55" w:rsidRDefault="00A64D55" w:rsidP="00A64D55">
      <w:pPr>
        <w:shd w:val="clear" w:color="auto" w:fill="FFFFFF"/>
        <w:spacing w:after="135" w:line="240" w:lineRule="auto"/>
        <w:rPr>
          <w:rFonts w:ascii="Helvetica" w:eastAsia="Times New Roman" w:hAnsi="Helvetica" w:cs="Helvetica"/>
          <w:color w:val="333333"/>
          <w:sz w:val="20"/>
          <w:szCs w:val="20"/>
          <w:lang w:eastAsia="it-IT"/>
        </w:rPr>
      </w:pPr>
      <w:r w:rsidRPr="00A64D55">
        <w:rPr>
          <w:rFonts w:ascii="Helvetica" w:eastAsia="Times New Roman" w:hAnsi="Helvetica" w:cs="Helvetica"/>
          <w:b/>
          <w:bCs/>
          <w:color w:val="333333"/>
          <w:sz w:val="28"/>
          <w:szCs w:val="28"/>
          <w:lang w:eastAsia="it-IT"/>
        </w:rPr>
        <w:t>Diventare insegnanti nella scuola primaria e dell'</w:t>
      </w:r>
      <w:proofErr w:type="gramStart"/>
      <w:r w:rsidRPr="00A64D55">
        <w:rPr>
          <w:rFonts w:ascii="Helvetica" w:eastAsia="Times New Roman" w:hAnsi="Helvetica" w:cs="Helvetica"/>
          <w:b/>
          <w:bCs/>
          <w:color w:val="333333"/>
          <w:sz w:val="28"/>
          <w:szCs w:val="28"/>
          <w:lang w:eastAsia="it-IT"/>
        </w:rPr>
        <w:t>infanzia</w:t>
      </w:r>
      <w:proofErr w:type="gramEnd"/>
    </w:p>
    <w:p w:rsidR="00A64D55" w:rsidRPr="00A64D55" w:rsidRDefault="00A64D55" w:rsidP="00A64D55">
      <w:pPr>
        <w:numPr>
          <w:ilvl w:val="0"/>
          <w:numId w:val="1"/>
        </w:numPr>
        <w:shd w:val="clear" w:color="auto" w:fill="FFFFFF"/>
        <w:spacing w:before="100" w:beforeAutospacing="1" w:after="100" w:afterAutospacing="1" w:line="270" w:lineRule="atLeast"/>
        <w:ind w:left="375"/>
        <w:rPr>
          <w:rFonts w:ascii="Helvetica" w:eastAsia="Times New Roman" w:hAnsi="Helvetica" w:cs="Helvetica"/>
          <w:color w:val="333333"/>
          <w:sz w:val="20"/>
          <w:szCs w:val="20"/>
          <w:lang w:eastAsia="it-IT"/>
        </w:rPr>
      </w:pPr>
      <w:r w:rsidRPr="00A64D55">
        <w:rPr>
          <w:rFonts w:ascii="Helvetica" w:eastAsia="Times New Roman" w:hAnsi="Helvetica" w:cs="Helvetica"/>
          <w:color w:val="333333"/>
          <w:sz w:val="24"/>
          <w:szCs w:val="24"/>
          <w:lang w:eastAsia="it-IT"/>
        </w:rPr>
        <w:t xml:space="preserve"> Il primo </w:t>
      </w:r>
      <w:proofErr w:type="spellStart"/>
      <w:r w:rsidRPr="00A64D55">
        <w:rPr>
          <w:rFonts w:ascii="Helvetica" w:eastAsia="Times New Roman" w:hAnsi="Helvetica" w:cs="Helvetica"/>
          <w:color w:val="333333"/>
          <w:sz w:val="24"/>
          <w:szCs w:val="24"/>
          <w:lang w:eastAsia="it-IT"/>
        </w:rPr>
        <w:t>step</w:t>
      </w:r>
      <w:proofErr w:type="spellEnd"/>
      <w:r w:rsidRPr="00A64D55">
        <w:rPr>
          <w:rFonts w:ascii="Helvetica" w:eastAsia="Times New Roman" w:hAnsi="Helvetica" w:cs="Helvetica"/>
          <w:color w:val="333333"/>
          <w:sz w:val="24"/>
          <w:szCs w:val="24"/>
          <w:lang w:eastAsia="it-IT"/>
        </w:rPr>
        <w:t xml:space="preserve"> è possedere un </w:t>
      </w:r>
      <w:r w:rsidRPr="00A64D55">
        <w:rPr>
          <w:rFonts w:ascii="Helvetica" w:eastAsia="Times New Roman" w:hAnsi="Helvetica" w:cs="Helvetica"/>
          <w:b/>
          <w:bCs/>
          <w:color w:val="333333"/>
          <w:sz w:val="24"/>
          <w:szCs w:val="24"/>
          <w:lang w:eastAsia="it-IT"/>
        </w:rPr>
        <w:t>titolo di studio abilitante</w:t>
      </w:r>
      <w:r w:rsidRPr="00A64D55">
        <w:rPr>
          <w:rFonts w:ascii="Helvetica" w:eastAsia="Times New Roman" w:hAnsi="Helvetica" w:cs="Helvetica"/>
          <w:color w:val="333333"/>
          <w:sz w:val="24"/>
          <w:szCs w:val="24"/>
          <w:lang w:eastAsia="it-IT"/>
        </w:rPr>
        <w:t> per l'insegnamento nella scuola primaria e dell'infanzia. Secondo l'attuale normativa (dm 249/2010) tale abilitazione si consegue attraverso la laurea magistrale quinquennale a ciclo unico in scienze della formazione primaria.</w:t>
      </w:r>
      <w:r w:rsidRPr="00A64D55">
        <w:rPr>
          <w:rFonts w:ascii="Helvetica" w:eastAsia="Times New Roman" w:hAnsi="Helvetica" w:cs="Helvetica"/>
          <w:color w:val="333333"/>
          <w:sz w:val="20"/>
          <w:szCs w:val="20"/>
          <w:lang w:eastAsia="it-IT"/>
        </w:rPr>
        <w:br/>
      </w:r>
      <w:r w:rsidRPr="00A64D55">
        <w:rPr>
          <w:rFonts w:ascii="Helvetica" w:eastAsia="Times New Roman" w:hAnsi="Helvetica" w:cs="Helvetica"/>
          <w:color w:val="333333"/>
          <w:sz w:val="24"/>
          <w:szCs w:val="24"/>
          <w:lang w:eastAsia="it-IT"/>
        </w:rPr>
        <w:t xml:space="preserve">È titolo abilitante anche il vecchio diploma magistrale conseguito entro </w:t>
      </w:r>
      <w:proofErr w:type="spellStart"/>
      <w:r w:rsidRPr="00A64D55">
        <w:rPr>
          <w:rFonts w:ascii="Helvetica" w:eastAsia="Times New Roman" w:hAnsi="Helvetica" w:cs="Helvetica"/>
          <w:color w:val="333333"/>
          <w:sz w:val="24"/>
          <w:szCs w:val="24"/>
          <w:lang w:eastAsia="it-IT"/>
        </w:rPr>
        <w:t>l'</w:t>
      </w:r>
      <w:proofErr w:type="gramStart"/>
      <w:r w:rsidRPr="00A64D55">
        <w:rPr>
          <w:rFonts w:ascii="Helvetica" w:eastAsia="Times New Roman" w:hAnsi="Helvetica" w:cs="Helvetica"/>
          <w:color w:val="333333"/>
          <w:sz w:val="24"/>
          <w:szCs w:val="24"/>
          <w:lang w:eastAsia="it-IT"/>
        </w:rPr>
        <w:t>a.s.</w:t>
      </w:r>
      <w:proofErr w:type="spellEnd"/>
      <w:proofErr w:type="gramEnd"/>
      <w:r w:rsidRPr="00A64D55">
        <w:rPr>
          <w:rFonts w:ascii="Helvetica" w:eastAsia="Times New Roman" w:hAnsi="Helvetica" w:cs="Helvetica"/>
          <w:color w:val="333333"/>
          <w:sz w:val="24"/>
          <w:szCs w:val="24"/>
          <w:lang w:eastAsia="it-IT"/>
        </w:rPr>
        <w:t xml:space="preserve"> 2001/2002 (dm 19 marzo 1997).</w:t>
      </w:r>
    </w:p>
    <w:p w:rsidR="00A64D55" w:rsidRPr="00A64D55" w:rsidRDefault="00A64D55" w:rsidP="00A64D55">
      <w:pPr>
        <w:numPr>
          <w:ilvl w:val="0"/>
          <w:numId w:val="1"/>
        </w:numPr>
        <w:shd w:val="clear" w:color="auto" w:fill="FFFFFF"/>
        <w:spacing w:before="100" w:beforeAutospacing="1" w:after="100" w:afterAutospacing="1" w:line="270" w:lineRule="atLeast"/>
        <w:ind w:left="375"/>
        <w:rPr>
          <w:rFonts w:ascii="Helvetica" w:eastAsia="Times New Roman" w:hAnsi="Helvetica" w:cs="Helvetica"/>
          <w:color w:val="333333"/>
          <w:sz w:val="20"/>
          <w:szCs w:val="20"/>
          <w:lang w:eastAsia="it-IT"/>
        </w:rPr>
      </w:pPr>
      <w:r w:rsidRPr="00A64D55">
        <w:rPr>
          <w:rFonts w:ascii="Helvetica" w:eastAsia="Times New Roman" w:hAnsi="Helvetica" w:cs="Helvetica"/>
          <w:color w:val="333333"/>
          <w:sz w:val="24"/>
          <w:szCs w:val="24"/>
          <w:lang w:eastAsia="it-IT"/>
        </w:rPr>
        <w:t xml:space="preserve">Il secondo </w:t>
      </w:r>
      <w:proofErr w:type="spellStart"/>
      <w:r w:rsidRPr="00A64D55">
        <w:rPr>
          <w:rFonts w:ascii="Helvetica" w:eastAsia="Times New Roman" w:hAnsi="Helvetica" w:cs="Helvetica"/>
          <w:color w:val="333333"/>
          <w:sz w:val="24"/>
          <w:szCs w:val="24"/>
          <w:lang w:eastAsia="it-IT"/>
        </w:rPr>
        <w:t>step</w:t>
      </w:r>
      <w:proofErr w:type="spellEnd"/>
      <w:r w:rsidRPr="00A64D55">
        <w:rPr>
          <w:rFonts w:ascii="Helvetica" w:eastAsia="Times New Roman" w:hAnsi="Helvetica" w:cs="Helvetica"/>
          <w:color w:val="333333"/>
          <w:sz w:val="24"/>
          <w:szCs w:val="24"/>
          <w:lang w:eastAsia="it-IT"/>
        </w:rPr>
        <w:t>, in genere, è lo svolgimento delle </w:t>
      </w:r>
      <w:r w:rsidRPr="00A64D55">
        <w:rPr>
          <w:rFonts w:ascii="Helvetica" w:eastAsia="Times New Roman" w:hAnsi="Helvetica" w:cs="Helvetica"/>
          <w:b/>
          <w:bCs/>
          <w:color w:val="333333"/>
          <w:sz w:val="24"/>
          <w:szCs w:val="24"/>
          <w:lang w:eastAsia="it-IT"/>
        </w:rPr>
        <w:t>supplenze</w:t>
      </w:r>
      <w:r w:rsidRPr="00A64D55">
        <w:rPr>
          <w:rFonts w:ascii="Helvetica" w:eastAsia="Times New Roman" w:hAnsi="Helvetica" w:cs="Helvetica"/>
          <w:color w:val="333333"/>
          <w:sz w:val="24"/>
          <w:szCs w:val="24"/>
          <w:lang w:eastAsia="it-IT"/>
        </w:rPr>
        <w:t xml:space="preserve">. Per le supplenze si convoca dalle varie graduatorie in cui sono inseriti gli aspiranti docenti di tutte le categorie. Gli attuali abilitati possono inserirsi nella II fascia delle GI (graduatorie d'istituto), le quali </w:t>
      </w:r>
      <w:proofErr w:type="gramStart"/>
      <w:r w:rsidRPr="00A64D55">
        <w:rPr>
          <w:rFonts w:ascii="Helvetica" w:eastAsia="Times New Roman" w:hAnsi="Helvetica" w:cs="Helvetica"/>
          <w:color w:val="333333"/>
          <w:sz w:val="24"/>
          <w:szCs w:val="24"/>
          <w:lang w:eastAsia="it-IT"/>
        </w:rPr>
        <w:t>vengono</w:t>
      </w:r>
      <w:proofErr w:type="gramEnd"/>
      <w:r w:rsidRPr="00A64D55">
        <w:rPr>
          <w:rFonts w:ascii="Helvetica" w:eastAsia="Times New Roman" w:hAnsi="Helvetica" w:cs="Helvetica"/>
          <w:color w:val="333333"/>
          <w:sz w:val="24"/>
          <w:szCs w:val="24"/>
          <w:lang w:eastAsia="it-IT"/>
        </w:rPr>
        <w:t xml:space="preserve"> aperte con cadenza triennale. L'ultima apertura è stata nel giugno 2017, quindi la successiva sarà nel 2020. Come nel triennio precedente, anche quest'anno sarà possibile inserirsi in II fascia anche attraverso delle finestre temporali che </w:t>
      </w:r>
      <w:proofErr w:type="gramStart"/>
      <w:r w:rsidRPr="00A64D55">
        <w:rPr>
          <w:rFonts w:ascii="Helvetica" w:eastAsia="Times New Roman" w:hAnsi="Helvetica" w:cs="Helvetica"/>
          <w:color w:val="333333"/>
          <w:sz w:val="24"/>
          <w:szCs w:val="24"/>
          <w:lang w:eastAsia="it-IT"/>
        </w:rPr>
        <w:t>verranno</w:t>
      </w:r>
      <w:proofErr w:type="gramEnd"/>
      <w:r w:rsidRPr="00A64D55">
        <w:rPr>
          <w:rFonts w:ascii="Helvetica" w:eastAsia="Times New Roman" w:hAnsi="Helvetica" w:cs="Helvetica"/>
          <w:color w:val="333333"/>
          <w:sz w:val="24"/>
          <w:szCs w:val="24"/>
          <w:lang w:eastAsia="it-IT"/>
        </w:rPr>
        <w:t xml:space="preserve"> aperte durante il triennio (art.14 comma 1 del dm 374 del 1 giugno 2017). Nel frattempo, coloro che vorrebbero svolgere supplenze ma non sono iscritti nelle GI, possono inviare domande di messa a disposizione (</w:t>
      </w:r>
      <w:hyperlink r:id="rId7" w:history="1">
        <w:r w:rsidRPr="00A64D55">
          <w:rPr>
            <w:rFonts w:ascii="Helvetica" w:eastAsia="Times New Roman" w:hAnsi="Helvetica" w:cs="Helvetica"/>
            <w:color w:val="0C77AD"/>
            <w:sz w:val="24"/>
            <w:szCs w:val="24"/>
            <w:lang w:eastAsia="it-IT"/>
          </w:rPr>
          <w:t>MAD</w:t>
        </w:r>
      </w:hyperlink>
      <w:r w:rsidRPr="00A64D55">
        <w:rPr>
          <w:rFonts w:ascii="Helvetica" w:eastAsia="Times New Roman" w:hAnsi="Helvetica" w:cs="Helvetica"/>
          <w:color w:val="333333"/>
          <w:sz w:val="24"/>
          <w:szCs w:val="24"/>
          <w:lang w:eastAsia="it-IT"/>
        </w:rPr>
        <w:t xml:space="preserve">, a breve pubblicheremo un </w:t>
      </w:r>
      <w:r w:rsidRPr="00A64D55">
        <w:rPr>
          <w:rFonts w:ascii="Helvetica" w:eastAsia="Times New Roman" w:hAnsi="Helvetica" w:cs="Helvetica"/>
          <w:color w:val="333333"/>
          <w:sz w:val="24"/>
          <w:szCs w:val="24"/>
          <w:lang w:eastAsia="it-IT"/>
        </w:rPr>
        <w:lastRenderedPageBreak/>
        <w:t>approfondimento) alle varie scuole.</w:t>
      </w:r>
      <w:r w:rsidRPr="00A64D55">
        <w:rPr>
          <w:rFonts w:ascii="Helvetica" w:eastAsia="Times New Roman" w:hAnsi="Helvetica" w:cs="Helvetica"/>
          <w:color w:val="333333"/>
          <w:sz w:val="24"/>
          <w:szCs w:val="24"/>
          <w:lang w:eastAsia="it-IT"/>
        </w:rPr>
        <w:br/>
        <w:t>Svolgere supplenze non è necessario per diventare docenti di ruolo, ma è ovviamente un'esperienza utile sotto tutti i punti di vista tenendo anche conto che il servizio sarà valutato nei concorsi a cattedra.</w:t>
      </w:r>
      <w:r w:rsidRPr="00A64D55">
        <w:rPr>
          <w:rFonts w:ascii="Helvetica" w:eastAsia="Times New Roman" w:hAnsi="Helvetica" w:cs="Helvetica"/>
          <w:color w:val="333333"/>
          <w:sz w:val="24"/>
          <w:szCs w:val="24"/>
          <w:lang w:eastAsia="it-IT"/>
        </w:rPr>
        <w:br/>
      </w:r>
      <w:r w:rsidRPr="00A64D55">
        <w:rPr>
          <w:rFonts w:ascii="Helvetica" w:eastAsia="Times New Roman" w:hAnsi="Helvetica" w:cs="Helvetica"/>
          <w:color w:val="333333"/>
          <w:sz w:val="24"/>
          <w:szCs w:val="24"/>
          <w:lang w:eastAsia="it-IT"/>
        </w:rPr>
        <w:br/>
      </w:r>
    </w:p>
    <w:p w:rsidR="00A64D55" w:rsidRPr="00A64D55" w:rsidRDefault="00A64D55" w:rsidP="00A64D55">
      <w:pPr>
        <w:numPr>
          <w:ilvl w:val="0"/>
          <w:numId w:val="1"/>
        </w:numPr>
        <w:shd w:val="clear" w:color="auto" w:fill="FFFFFF"/>
        <w:spacing w:before="100" w:beforeAutospacing="1" w:after="100" w:afterAutospacing="1" w:line="270" w:lineRule="atLeast"/>
        <w:ind w:left="375"/>
        <w:rPr>
          <w:rFonts w:ascii="Helvetica" w:eastAsia="Times New Roman" w:hAnsi="Helvetica" w:cs="Helvetica"/>
          <w:color w:val="333333"/>
          <w:sz w:val="20"/>
          <w:szCs w:val="20"/>
          <w:lang w:eastAsia="it-IT"/>
        </w:rPr>
      </w:pPr>
      <w:r w:rsidRPr="00A64D55">
        <w:rPr>
          <w:rFonts w:ascii="Helvetica" w:eastAsia="Times New Roman" w:hAnsi="Helvetica" w:cs="Helvetica"/>
          <w:color w:val="333333"/>
          <w:sz w:val="24"/>
          <w:szCs w:val="24"/>
          <w:lang w:eastAsia="it-IT"/>
        </w:rPr>
        <w:t>Per diventare </w:t>
      </w:r>
      <w:r w:rsidRPr="00A64D55">
        <w:rPr>
          <w:rFonts w:ascii="Helvetica" w:eastAsia="Times New Roman" w:hAnsi="Helvetica" w:cs="Helvetica"/>
          <w:b/>
          <w:bCs/>
          <w:color w:val="333333"/>
          <w:sz w:val="24"/>
          <w:szCs w:val="24"/>
          <w:lang w:eastAsia="it-IT"/>
        </w:rPr>
        <w:t>docenti di ruolo</w:t>
      </w:r>
      <w:r w:rsidRPr="00A64D55">
        <w:rPr>
          <w:rFonts w:ascii="Helvetica" w:eastAsia="Times New Roman" w:hAnsi="Helvetica" w:cs="Helvetica"/>
          <w:color w:val="333333"/>
          <w:sz w:val="24"/>
          <w:szCs w:val="24"/>
          <w:lang w:eastAsia="it-IT"/>
        </w:rPr>
        <w:t> bisogna superare un </w:t>
      </w:r>
      <w:r w:rsidRPr="00A64D55">
        <w:rPr>
          <w:rFonts w:ascii="Helvetica" w:eastAsia="Times New Roman" w:hAnsi="Helvetica" w:cs="Helvetica"/>
          <w:b/>
          <w:bCs/>
          <w:color w:val="333333"/>
          <w:sz w:val="24"/>
          <w:szCs w:val="24"/>
          <w:lang w:eastAsia="it-IT"/>
        </w:rPr>
        <w:t>concorso</w:t>
      </w:r>
      <w:r w:rsidRPr="00A64D55">
        <w:rPr>
          <w:rFonts w:ascii="Helvetica" w:eastAsia="Times New Roman" w:hAnsi="Helvetica" w:cs="Helvetica"/>
          <w:color w:val="333333"/>
          <w:sz w:val="24"/>
          <w:szCs w:val="24"/>
          <w:lang w:eastAsia="it-IT"/>
        </w:rPr>
        <w:t xml:space="preserve"> pubblico. A tale concorso possono accedere </w:t>
      </w:r>
      <w:proofErr w:type="gramStart"/>
      <w:r w:rsidRPr="00A64D55">
        <w:rPr>
          <w:rFonts w:ascii="Helvetica" w:eastAsia="Times New Roman" w:hAnsi="Helvetica" w:cs="Helvetica"/>
          <w:color w:val="333333"/>
          <w:sz w:val="24"/>
          <w:szCs w:val="24"/>
          <w:lang w:eastAsia="it-IT"/>
        </w:rPr>
        <w:t>coloro che sono</w:t>
      </w:r>
      <w:proofErr w:type="gramEnd"/>
      <w:r w:rsidRPr="00A64D55">
        <w:rPr>
          <w:rFonts w:ascii="Helvetica" w:eastAsia="Times New Roman" w:hAnsi="Helvetica" w:cs="Helvetica"/>
          <w:color w:val="333333"/>
          <w:sz w:val="24"/>
          <w:szCs w:val="24"/>
          <w:lang w:eastAsia="it-IT"/>
        </w:rPr>
        <w:t xml:space="preserve"> in possesso del titolo di abilitazione (legge 341/90 e dm 10 marzo 1997). I concorsi avranno cadenza triennale (legge </w:t>
      </w:r>
      <w:hyperlink r:id="rId8" w:history="1">
        <w:r w:rsidRPr="00A64D55">
          <w:rPr>
            <w:rFonts w:ascii="Helvetica" w:eastAsia="Times New Roman" w:hAnsi="Helvetica" w:cs="Helvetica"/>
            <w:color w:val="0C77AD"/>
            <w:sz w:val="24"/>
            <w:szCs w:val="24"/>
            <w:lang w:eastAsia="it-IT"/>
          </w:rPr>
          <w:t>107/2015 comma 113</w:t>
        </w:r>
      </w:hyperlink>
      <w:r w:rsidRPr="00A64D55">
        <w:rPr>
          <w:rFonts w:ascii="Helvetica" w:eastAsia="Times New Roman" w:hAnsi="Helvetica" w:cs="Helvetica"/>
          <w:color w:val="333333"/>
          <w:sz w:val="24"/>
          <w:szCs w:val="24"/>
          <w:lang w:eastAsia="it-IT"/>
        </w:rPr>
        <w:t>), l'ultimo è stato bandito nel 2016.</w:t>
      </w:r>
    </w:p>
    <w:p w:rsidR="00A64D55" w:rsidRPr="00A64D55" w:rsidRDefault="00A64D55" w:rsidP="00A64D55">
      <w:pPr>
        <w:shd w:val="clear" w:color="auto" w:fill="FFFFFF"/>
        <w:spacing w:after="135" w:line="240" w:lineRule="auto"/>
        <w:rPr>
          <w:rFonts w:ascii="Helvetica" w:eastAsia="Times New Roman" w:hAnsi="Helvetica" w:cs="Helvetica"/>
          <w:color w:val="333333"/>
          <w:sz w:val="20"/>
          <w:szCs w:val="20"/>
          <w:lang w:eastAsia="it-IT"/>
        </w:rPr>
      </w:pPr>
      <w:r w:rsidRPr="00A64D55">
        <w:rPr>
          <w:rFonts w:ascii="Helvetica" w:eastAsia="Times New Roman" w:hAnsi="Helvetica" w:cs="Helvetica"/>
          <w:color w:val="333333"/>
          <w:sz w:val="24"/>
          <w:szCs w:val="24"/>
          <w:lang w:eastAsia="it-IT"/>
        </w:rPr>
        <w:t> </w:t>
      </w:r>
    </w:p>
    <w:p w:rsidR="00A64D55" w:rsidRPr="00A64D55" w:rsidRDefault="00A64D55" w:rsidP="00A64D55">
      <w:pPr>
        <w:shd w:val="clear" w:color="auto" w:fill="FFFFFF"/>
        <w:spacing w:after="135" w:line="240" w:lineRule="auto"/>
        <w:rPr>
          <w:rFonts w:ascii="Helvetica" w:eastAsia="Times New Roman" w:hAnsi="Helvetica" w:cs="Helvetica"/>
          <w:color w:val="333333"/>
          <w:sz w:val="20"/>
          <w:szCs w:val="20"/>
          <w:lang w:eastAsia="it-IT"/>
        </w:rPr>
      </w:pPr>
      <w:r w:rsidRPr="00A64D55">
        <w:rPr>
          <w:rFonts w:ascii="Helvetica" w:eastAsia="Times New Roman" w:hAnsi="Helvetica" w:cs="Helvetica"/>
          <w:b/>
          <w:bCs/>
          <w:color w:val="333333"/>
          <w:sz w:val="28"/>
          <w:szCs w:val="28"/>
          <w:lang w:eastAsia="it-IT"/>
        </w:rPr>
        <w:t xml:space="preserve">Diventare insegnanti nella scuola </w:t>
      </w:r>
      <w:proofErr w:type="gramStart"/>
      <w:r w:rsidRPr="00A64D55">
        <w:rPr>
          <w:rFonts w:ascii="Helvetica" w:eastAsia="Times New Roman" w:hAnsi="Helvetica" w:cs="Helvetica"/>
          <w:b/>
          <w:bCs/>
          <w:color w:val="333333"/>
          <w:sz w:val="28"/>
          <w:szCs w:val="28"/>
          <w:lang w:eastAsia="it-IT"/>
        </w:rPr>
        <w:t>secondaria</w:t>
      </w:r>
      <w:proofErr w:type="gramEnd"/>
      <w:r w:rsidRPr="00A64D55">
        <w:rPr>
          <w:rFonts w:ascii="Helvetica" w:eastAsia="Times New Roman" w:hAnsi="Helvetica" w:cs="Helvetica"/>
          <w:color w:val="333333"/>
          <w:sz w:val="24"/>
          <w:szCs w:val="24"/>
          <w:lang w:eastAsia="it-IT"/>
        </w:rPr>
        <w:t> </w:t>
      </w:r>
    </w:p>
    <w:p w:rsidR="00A64D55" w:rsidRPr="00A64D55" w:rsidRDefault="00A64D55" w:rsidP="00A64D55">
      <w:pPr>
        <w:numPr>
          <w:ilvl w:val="0"/>
          <w:numId w:val="2"/>
        </w:numPr>
        <w:shd w:val="clear" w:color="auto" w:fill="FFFFFF"/>
        <w:spacing w:before="100" w:beforeAutospacing="1" w:after="100" w:afterAutospacing="1" w:line="270" w:lineRule="atLeast"/>
        <w:ind w:left="375"/>
        <w:rPr>
          <w:rFonts w:ascii="Helvetica" w:eastAsia="Times New Roman" w:hAnsi="Helvetica" w:cs="Helvetica"/>
          <w:color w:val="333333"/>
          <w:sz w:val="20"/>
          <w:szCs w:val="20"/>
          <w:lang w:eastAsia="it-IT"/>
        </w:rPr>
      </w:pPr>
      <w:r w:rsidRPr="00A64D55">
        <w:rPr>
          <w:rFonts w:ascii="Helvetica" w:eastAsia="Times New Roman" w:hAnsi="Helvetica" w:cs="Helvetica"/>
          <w:color w:val="333333"/>
          <w:sz w:val="24"/>
          <w:szCs w:val="24"/>
          <w:lang w:eastAsia="it-IT"/>
        </w:rPr>
        <w:t xml:space="preserve">Il primo e fondamentale </w:t>
      </w:r>
      <w:proofErr w:type="spellStart"/>
      <w:r w:rsidRPr="00A64D55">
        <w:rPr>
          <w:rFonts w:ascii="Helvetica" w:eastAsia="Times New Roman" w:hAnsi="Helvetica" w:cs="Helvetica"/>
          <w:color w:val="333333"/>
          <w:sz w:val="24"/>
          <w:szCs w:val="24"/>
          <w:lang w:eastAsia="it-IT"/>
        </w:rPr>
        <w:t>step</w:t>
      </w:r>
      <w:proofErr w:type="spellEnd"/>
      <w:r w:rsidRPr="00A64D55">
        <w:rPr>
          <w:rFonts w:ascii="Helvetica" w:eastAsia="Times New Roman" w:hAnsi="Helvetica" w:cs="Helvetica"/>
          <w:color w:val="333333"/>
          <w:sz w:val="24"/>
          <w:szCs w:val="24"/>
          <w:lang w:eastAsia="it-IT"/>
        </w:rPr>
        <w:t xml:space="preserve"> è avere </w:t>
      </w:r>
      <w:r w:rsidRPr="00A64D55">
        <w:rPr>
          <w:rFonts w:ascii="Helvetica" w:eastAsia="Times New Roman" w:hAnsi="Helvetica" w:cs="Helvetica"/>
          <w:b/>
          <w:bCs/>
          <w:color w:val="333333"/>
          <w:sz w:val="24"/>
          <w:szCs w:val="24"/>
          <w:lang w:eastAsia="it-IT"/>
        </w:rPr>
        <w:t>titolo di accesso completo in una classe di concorso</w:t>
      </w:r>
      <w:r w:rsidRPr="00A64D55">
        <w:rPr>
          <w:rFonts w:ascii="Helvetica" w:eastAsia="Times New Roman" w:hAnsi="Helvetica" w:cs="Helvetica"/>
          <w:color w:val="333333"/>
          <w:sz w:val="24"/>
          <w:szCs w:val="24"/>
          <w:lang w:eastAsia="it-IT"/>
        </w:rPr>
        <w:t>. Dal 23 febbraio 2016 i titoli di accesso alle varie classi di concorso sono definiti dalle tabelle del </w:t>
      </w:r>
      <w:proofErr w:type="spellStart"/>
      <w:r w:rsidRPr="00A64D55">
        <w:rPr>
          <w:rFonts w:ascii="Helvetica" w:eastAsia="Times New Roman" w:hAnsi="Helvetica" w:cs="Helvetica"/>
          <w:color w:val="333333"/>
          <w:sz w:val="24"/>
          <w:szCs w:val="24"/>
          <w:lang w:eastAsia="it-IT"/>
        </w:rPr>
        <w:fldChar w:fldCharType="begin"/>
      </w:r>
      <w:r w:rsidRPr="00A64D55">
        <w:rPr>
          <w:rFonts w:ascii="Helvetica" w:eastAsia="Times New Roman" w:hAnsi="Helvetica" w:cs="Helvetica"/>
          <w:color w:val="333333"/>
          <w:sz w:val="24"/>
          <w:szCs w:val="24"/>
          <w:lang w:eastAsia="it-IT"/>
        </w:rPr>
        <w:instrText xml:space="preserve"> HYPERLINK "http://www.gazzettaufficiale.it/eli/id/2016/02/22/16G00026/sg" </w:instrText>
      </w:r>
      <w:r w:rsidRPr="00A64D55">
        <w:rPr>
          <w:rFonts w:ascii="Helvetica" w:eastAsia="Times New Roman" w:hAnsi="Helvetica" w:cs="Helvetica"/>
          <w:color w:val="333333"/>
          <w:sz w:val="24"/>
          <w:szCs w:val="24"/>
          <w:lang w:eastAsia="it-IT"/>
        </w:rPr>
        <w:fldChar w:fldCharType="separate"/>
      </w:r>
      <w:r w:rsidRPr="00A64D55">
        <w:rPr>
          <w:rFonts w:ascii="Helvetica" w:eastAsia="Times New Roman" w:hAnsi="Helvetica" w:cs="Helvetica"/>
          <w:color w:val="0C77AD"/>
          <w:sz w:val="24"/>
          <w:szCs w:val="24"/>
          <w:lang w:eastAsia="it-IT"/>
        </w:rPr>
        <w:t>dpr</w:t>
      </w:r>
      <w:proofErr w:type="spellEnd"/>
      <w:r w:rsidRPr="00A64D55">
        <w:rPr>
          <w:rFonts w:ascii="Helvetica" w:eastAsia="Times New Roman" w:hAnsi="Helvetica" w:cs="Helvetica"/>
          <w:color w:val="0C77AD"/>
          <w:sz w:val="24"/>
          <w:szCs w:val="24"/>
          <w:lang w:eastAsia="it-IT"/>
        </w:rPr>
        <w:t xml:space="preserve"> 19/2016</w:t>
      </w:r>
      <w:r w:rsidRPr="00A64D55">
        <w:rPr>
          <w:rFonts w:ascii="Helvetica" w:eastAsia="Times New Roman" w:hAnsi="Helvetica" w:cs="Helvetica"/>
          <w:color w:val="333333"/>
          <w:sz w:val="24"/>
          <w:szCs w:val="24"/>
          <w:lang w:eastAsia="it-IT"/>
        </w:rPr>
        <w:fldChar w:fldCharType="end"/>
      </w:r>
      <w:r w:rsidRPr="00A64D55">
        <w:rPr>
          <w:rFonts w:ascii="Helvetica" w:eastAsia="Times New Roman" w:hAnsi="Helvetica" w:cs="Helvetica"/>
          <w:color w:val="333333"/>
          <w:sz w:val="24"/>
          <w:szCs w:val="24"/>
          <w:lang w:eastAsia="it-IT"/>
        </w:rPr>
        <w:t>(</w:t>
      </w:r>
      <w:hyperlink r:id="rId9" w:history="1">
        <w:r w:rsidRPr="00A64D55">
          <w:rPr>
            <w:rFonts w:ascii="Helvetica" w:eastAsia="Times New Roman" w:hAnsi="Helvetica" w:cs="Helvetica"/>
            <w:color w:val="0C77AD"/>
            <w:sz w:val="24"/>
            <w:szCs w:val="24"/>
            <w:lang w:eastAsia="it-IT"/>
          </w:rPr>
          <w:t>tabella A</w:t>
        </w:r>
      </w:hyperlink>
      <w:r w:rsidRPr="00A64D55">
        <w:rPr>
          <w:rFonts w:ascii="Helvetica" w:eastAsia="Times New Roman" w:hAnsi="Helvetica" w:cs="Helvetica"/>
          <w:color w:val="333333"/>
          <w:sz w:val="24"/>
          <w:szCs w:val="24"/>
          <w:lang w:eastAsia="it-IT"/>
        </w:rPr>
        <w:t>, per ITP </w:t>
      </w:r>
      <w:hyperlink r:id="rId10" w:history="1">
        <w:r w:rsidRPr="00A64D55">
          <w:rPr>
            <w:rFonts w:ascii="Helvetica" w:eastAsia="Times New Roman" w:hAnsi="Helvetica" w:cs="Helvetica"/>
            <w:color w:val="0C77AD"/>
            <w:sz w:val="24"/>
            <w:szCs w:val="24"/>
            <w:lang w:eastAsia="it-IT"/>
          </w:rPr>
          <w:t>tabella B</w:t>
        </w:r>
      </w:hyperlink>
      <w:r w:rsidRPr="00A64D55">
        <w:rPr>
          <w:rFonts w:ascii="Helvetica" w:eastAsia="Times New Roman" w:hAnsi="Helvetica" w:cs="Helvetica"/>
          <w:color w:val="333333"/>
          <w:sz w:val="24"/>
          <w:szCs w:val="24"/>
          <w:lang w:eastAsia="it-IT"/>
        </w:rPr>
        <w:t>) e i suoi successivi aggiornamenti del </w:t>
      </w:r>
      <w:hyperlink r:id="rId11" w:history="1">
        <w:r w:rsidRPr="00A64D55">
          <w:rPr>
            <w:rFonts w:ascii="Helvetica" w:eastAsia="Times New Roman" w:hAnsi="Helvetica" w:cs="Helvetica"/>
            <w:color w:val="0C77AD"/>
            <w:sz w:val="24"/>
            <w:szCs w:val="24"/>
            <w:lang w:eastAsia="it-IT"/>
          </w:rPr>
          <w:t>dm 259/2017</w:t>
        </w:r>
      </w:hyperlink>
      <w:r w:rsidRPr="00A64D55">
        <w:rPr>
          <w:rFonts w:ascii="Helvetica" w:eastAsia="Times New Roman" w:hAnsi="Helvetica" w:cs="Helvetica"/>
          <w:color w:val="333333"/>
          <w:sz w:val="24"/>
          <w:szCs w:val="24"/>
          <w:lang w:eastAsia="it-IT"/>
        </w:rPr>
        <w:t xml:space="preserve"> (allegato A del file ZIP). Tali tabelle non sono retroattive, infatti l'art.5 del dm 259/2017 specifica che coloro che possedevano il titolo di accesso prima del 14 febbraio 2016 (data di entrata in vigore del </w:t>
      </w:r>
      <w:proofErr w:type="spellStart"/>
      <w:r w:rsidRPr="00A64D55">
        <w:rPr>
          <w:rFonts w:ascii="Helvetica" w:eastAsia="Times New Roman" w:hAnsi="Helvetica" w:cs="Helvetica"/>
          <w:color w:val="333333"/>
          <w:sz w:val="24"/>
          <w:szCs w:val="24"/>
          <w:lang w:eastAsia="it-IT"/>
        </w:rPr>
        <w:t>dpr</w:t>
      </w:r>
      <w:proofErr w:type="spellEnd"/>
      <w:r w:rsidRPr="00A64D55">
        <w:rPr>
          <w:rFonts w:ascii="Helvetica" w:eastAsia="Times New Roman" w:hAnsi="Helvetica" w:cs="Helvetica"/>
          <w:color w:val="333333"/>
          <w:sz w:val="24"/>
          <w:szCs w:val="24"/>
          <w:lang w:eastAsia="it-IT"/>
        </w:rPr>
        <w:t xml:space="preserve"> 19/2016),ai sensi del </w:t>
      </w:r>
      <w:hyperlink r:id="rId12" w:history="1">
        <w:r w:rsidRPr="00A64D55">
          <w:rPr>
            <w:rFonts w:ascii="Helvetica" w:eastAsia="Times New Roman" w:hAnsi="Helvetica" w:cs="Helvetica"/>
            <w:color w:val="0C77AD"/>
            <w:sz w:val="24"/>
            <w:szCs w:val="24"/>
            <w:lang w:eastAsia="it-IT"/>
          </w:rPr>
          <w:t>dm 39/98</w:t>
        </w:r>
      </w:hyperlink>
      <w:r w:rsidRPr="00A64D55">
        <w:rPr>
          <w:rFonts w:ascii="Helvetica" w:eastAsia="Times New Roman" w:hAnsi="Helvetica" w:cs="Helvetica"/>
          <w:color w:val="333333"/>
          <w:sz w:val="24"/>
          <w:szCs w:val="24"/>
          <w:lang w:eastAsia="it-IT"/>
        </w:rPr>
        <w:t> e successive modifiche ed integrazioni del </w:t>
      </w:r>
      <w:hyperlink r:id="rId13" w:history="1">
        <w:r w:rsidRPr="00A64D55">
          <w:rPr>
            <w:rFonts w:ascii="Helvetica" w:eastAsia="Times New Roman" w:hAnsi="Helvetica" w:cs="Helvetica"/>
            <w:color w:val="0C77AD"/>
            <w:sz w:val="24"/>
            <w:szCs w:val="24"/>
            <w:lang w:eastAsia="it-IT"/>
          </w:rPr>
          <w:t>dm 22/2005</w:t>
        </w:r>
      </w:hyperlink>
      <w:r w:rsidRPr="00A64D55">
        <w:rPr>
          <w:rFonts w:ascii="Helvetica" w:eastAsia="Times New Roman" w:hAnsi="Helvetica" w:cs="Helvetica"/>
          <w:color w:val="333333"/>
          <w:sz w:val="24"/>
          <w:szCs w:val="24"/>
          <w:lang w:eastAsia="it-IT"/>
        </w:rPr>
        <w:t>, continuano ad averlo.</w:t>
      </w:r>
      <w:r w:rsidRPr="00A64D55">
        <w:rPr>
          <w:rFonts w:ascii="Helvetica" w:eastAsia="Times New Roman" w:hAnsi="Helvetica" w:cs="Helvetica"/>
          <w:color w:val="333333"/>
          <w:sz w:val="24"/>
          <w:szCs w:val="24"/>
          <w:lang w:eastAsia="it-IT"/>
        </w:rPr>
        <w:br/>
        <w:t xml:space="preserve">In generale per accedere </w:t>
      </w:r>
      <w:proofErr w:type="gramStart"/>
      <w:r w:rsidRPr="00A64D55">
        <w:rPr>
          <w:rFonts w:ascii="Helvetica" w:eastAsia="Times New Roman" w:hAnsi="Helvetica" w:cs="Helvetica"/>
          <w:color w:val="333333"/>
          <w:sz w:val="24"/>
          <w:szCs w:val="24"/>
          <w:lang w:eastAsia="it-IT"/>
        </w:rPr>
        <w:t>ad</w:t>
      </w:r>
      <w:proofErr w:type="gramEnd"/>
      <w:r w:rsidRPr="00A64D55">
        <w:rPr>
          <w:rFonts w:ascii="Helvetica" w:eastAsia="Times New Roman" w:hAnsi="Helvetica" w:cs="Helvetica"/>
          <w:color w:val="333333"/>
          <w:sz w:val="24"/>
          <w:szCs w:val="24"/>
          <w:lang w:eastAsia="it-IT"/>
        </w:rPr>
        <w:t xml:space="preserve"> una classe di concorso è necessaria una laurea di II livello (magistrale/specialistica/ciclo unico, </w:t>
      </w:r>
      <w:proofErr w:type="spellStart"/>
      <w:r w:rsidRPr="00A64D55">
        <w:rPr>
          <w:rFonts w:ascii="Helvetica" w:eastAsia="Times New Roman" w:hAnsi="Helvetica" w:cs="Helvetica"/>
          <w:color w:val="333333"/>
          <w:sz w:val="24"/>
          <w:szCs w:val="24"/>
          <w:lang w:eastAsia="it-IT"/>
        </w:rPr>
        <w:t>v.o.</w:t>
      </w:r>
      <w:proofErr w:type="spellEnd"/>
      <w:r w:rsidRPr="00A64D55">
        <w:rPr>
          <w:rFonts w:ascii="Helvetica" w:eastAsia="Times New Roman" w:hAnsi="Helvetica" w:cs="Helvetica"/>
          <w:color w:val="333333"/>
          <w:sz w:val="24"/>
          <w:szCs w:val="24"/>
          <w:lang w:eastAsia="it-IT"/>
        </w:rPr>
        <w:t xml:space="preserve">, o equipollenti), la triennale non è sufficiente. Come si evince dalla colonna "note" della tabella A, in alcuni casi, </w:t>
      </w:r>
      <w:proofErr w:type="gramStart"/>
      <w:r w:rsidRPr="00A64D55">
        <w:rPr>
          <w:rFonts w:ascii="Helvetica" w:eastAsia="Times New Roman" w:hAnsi="Helvetica" w:cs="Helvetica"/>
          <w:color w:val="333333"/>
          <w:sz w:val="24"/>
          <w:szCs w:val="24"/>
          <w:lang w:eastAsia="it-IT"/>
        </w:rPr>
        <w:t>a seconda della</w:t>
      </w:r>
      <w:proofErr w:type="gramEnd"/>
      <w:r w:rsidRPr="00A64D55">
        <w:rPr>
          <w:rFonts w:ascii="Helvetica" w:eastAsia="Times New Roman" w:hAnsi="Helvetica" w:cs="Helvetica"/>
          <w:color w:val="333333"/>
          <w:sz w:val="24"/>
          <w:szCs w:val="24"/>
          <w:lang w:eastAsia="it-IT"/>
        </w:rPr>
        <w:t xml:space="preserve"> laurea posseduta e della classe di concorso, sono richiesti certi </w:t>
      </w:r>
      <w:r w:rsidRPr="00A64D55">
        <w:rPr>
          <w:rFonts w:ascii="Helvetica" w:eastAsia="Times New Roman" w:hAnsi="Helvetica" w:cs="Helvetica"/>
          <w:b/>
          <w:bCs/>
          <w:color w:val="333333"/>
          <w:sz w:val="24"/>
          <w:szCs w:val="24"/>
          <w:lang w:eastAsia="it-IT"/>
        </w:rPr>
        <w:t>CFU</w:t>
      </w:r>
      <w:r w:rsidRPr="00A64D55">
        <w:rPr>
          <w:rFonts w:ascii="Helvetica" w:eastAsia="Times New Roman" w:hAnsi="Helvetica" w:cs="Helvetica"/>
          <w:color w:val="333333"/>
          <w:sz w:val="24"/>
          <w:szCs w:val="24"/>
          <w:lang w:eastAsia="it-IT"/>
        </w:rPr>
        <w:t xml:space="preserve"> in specifici SSD (settori scientifici disciplinari) o, per le lauree </w:t>
      </w:r>
      <w:proofErr w:type="spellStart"/>
      <w:r w:rsidRPr="00A64D55">
        <w:rPr>
          <w:rFonts w:ascii="Helvetica" w:eastAsia="Times New Roman" w:hAnsi="Helvetica" w:cs="Helvetica"/>
          <w:color w:val="333333"/>
          <w:sz w:val="24"/>
          <w:szCs w:val="24"/>
          <w:lang w:eastAsia="it-IT"/>
        </w:rPr>
        <w:t>v.o.</w:t>
      </w:r>
      <w:proofErr w:type="spellEnd"/>
      <w:r w:rsidRPr="00A64D55">
        <w:rPr>
          <w:rFonts w:ascii="Helvetica" w:eastAsia="Times New Roman" w:hAnsi="Helvetica" w:cs="Helvetica"/>
          <w:color w:val="333333"/>
          <w:sz w:val="24"/>
          <w:szCs w:val="24"/>
          <w:lang w:eastAsia="it-IT"/>
        </w:rPr>
        <w:t xml:space="preserve">, il conseguimento di certi esami specifici. Se tali esami o CFU non sono stati conseguiti nei propri </w:t>
      </w:r>
      <w:proofErr w:type="gramStart"/>
      <w:r w:rsidRPr="00A64D55">
        <w:rPr>
          <w:rFonts w:ascii="Helvetica" w:eastAsia="Times New Roman" w:hAnsi="Helvetica" w:cs="Helvetica"/>
          <w:color w:val="333333"/>
          <w:sz w:val="24"/>
          <w:szCs w:val="24"/>
          <w:lang w:eastAsia="it-IT"/>
        </w:rPr>
        <w:t>studi</w:t>
      </w:r>
      <w:proofErr w:type="gramEnd"/>
      <w:r w:rsidRPr="00A64D55">
        <w:rPr>
          <w:rFonts w:ascii="Helvetica" w:eastAsia="Times New Roman" w:hAnsi="Helvetica" w:cs="Helvetica"/>
          <w:color w:val="333333"/>
          <w:sz w:val="24"/>
          <w:szCs w:val="24"/>
          <w:lang w:eastAsia="it-IT"/>
        </w:rPr>
        <w:t xml:space="preserve"> è necessario integrarli. Sono validi i CFU conseguiti durante i corsi di laurea (di qualsiasi ordinamento </w:t>
      </w:r>
      <w:proofErr w:type="spellStart"/>
      <w:r w:rsidRPr="00A64D55">
        <w:rPr>
          <w:rFonts w:ascii="Helvetica" w:eastAsia="Times New Roman" w:hAnsi="Helvetica" w:cs="Helvetica"/>
          <w:color w:val="333333"/>
          <w:sz w:val="24"/>
          <w:szCs w:val="24"/>
          <w:lang w:eastAsia="it-IT"/>
        </w:rPr>
        <w:t>elivello</w:t>
      </w:r>
      <w:proofErr w:type="spellEnd"/>
      <w:r w:rsidRPr="00A64D55">
        <w:rPr>
          <w:rFonts w:ascii="Helvetica" w:eastAsia="Times New Roman" w:hAnsi="Helvetica" w:cs="Helvetica"/>
          <w:color w:val="333333"/>
          <w:sz w:val="24"/>
          <w:szCs w:val="24"/>
          <w:lang w:eastAsia="it-IT"/>
        </w:rPr>
        <w:t xml:space="preserve">), master, corsi di perfezionamento, </w:t>
      </w:r>
      <w:proofErr w:type="gramStart"/>
      <w:r w:rsidRPr="00A64D55">
        <w:rPr>
          <w:rFonts w:ascii="Helvetica" w:eastAsia="Times New Roman" w:hAnsi="Helvetica" w:cs="Helvetica"/>
          <w:color w:val="333333"/>
          <w:sz w:val="24"/>
          <w:szCs w:val="24"/>
          <w:lang w:eastAsia="it-IT"/>
        </w:rPr>
        <w:t>corsi</w:t>
      </w:r>
      <w:proofErr w:type="gramEnd"/>
      <w:r w:rsidRPr="00A64D55">
        <w:rPr>
          <w:rFonts w:ascii="Helvetica" w:eastAsia="Times New Roman" w:hAnsi="Helvetica" w:cs="Helvetica"/>
          <w:color w:val="333333"/>
          <w:sz w:val="24"/>
          <w:szCs w:val="24"/>
          <w:lang w:eastAsia="it-IT"/>
        </w:rPr>
        <w:t xml:space="preserve"> singoli, ecc... </w:t>
      </w:r>
      <w:r w:rsidRPr="00A64D55">
        <w:rPr>
          <w:rFonts w:ascii="Helvetica" w:eastAsia="Times New Roman" w:hAnsi="Helvetica" w:cs="Helvetica"/>
          <w:color w:val="333333"/>
          <w:sz w:val="24"/>
          <w:szCs w:val="24"/>
          <w:lang w:eastAsia="it-IT"/>
        </w:rPr>
        <w:br/>
        <w:t xml:space="preserve">Per i laureati </w:t>
      </w:r>
      <w:proofErr w:type="spellStart"/>
      <w:r w:rsidRPr="00A64D55">
        <w:rPr>
          <w:rFonts w:ascii="Helvetica" w:eastAsia="Times New Roman" w:hAnsi="Helvetica" w:cs="Helvetica"/>
          <w:color w:val="333333"/>
          <w:sz w:val="24"/>
          <w:szCs w:val="24"/>
          <w:lang w:eastAsia="it-IT"/>
        </w:rPr>
        <w:t>v.o.</w:t>
      </w:r>
      <w:proofErr w:type="spellEnd"/>
      <w:r w:rsidRPr="00A64D55">
        <w:rPr>
          <w:rFonts w:ascii="Helvetica" w:eastAsia="Times New Roman" w:hAnsi="Helvetica" w:cs="Helvetica"/>
          <w:color w:val="333333"/>
          <w:sz w:val="24"/>
          <w:szCs w:val="24"/>
          <w:lang w:eastAsia="it-IT"/>
        </w:rPr>
        <w:t xml:space="preserve"> si consiglia di consultare la</w:t>
      </w:r>
      <w:hyperlink r:id="rId14" w:history="1">
        <w:r w:rsidRPr="00A64D55">
          <w:rPr>
            <w:rFonts w:ascii="Helvetica" w:eastAsia="Times New Roman" w:hAnsi="Helvetica" w:cs="Helvetica"/>
            <w:color w:val="0C77AD"/>
            <w:sz w:val="24"/>
            <w:szCs w:val="24"/>
            <w:lang w:eastAsia="it-IT"/>
          </w:rPr>
          <w:t> tabella A/1</w:t>
        </w:r>
      </w:hyperlink>
      <w:r w:rsidRPr="00A64D55">
        <w:rPr>
          <w:rFonts w:ascii="Helvetica" w:eastAsia="Times New Roman" w:hAnsi="Helvetica" w:cs="Helvetica"/>
          <w:color w:val="333333"/>
          <w:sz w:val="24"/>
          <w:szCs w:val="24"/>
          <w:lang w:eastAsia="it-IT"/>
        </w:rPr>
        <w:t xml:space="preserve"> per vedere la corrispondenza fra denominazione degli esami </w:t>
      </w:r>
      <w:proofErr w:type="spellStart"/>
      <w:r w:rsidRPr="00A64D55">
        <w:rPr>
          <w:rFonts w:ascii="Helvetica" w:eastAsia="Times New Roman" w:hAnsi="Helvetica" w:cs="Helvetica"/>
          <w:color w:val="333333"/>
          <w:sz w:val="24"/>
          <w:szCs w:val="24"/>
          <w:lang w:eastAsia="it-IT"/>
        </w:rPr>
        <w:t>v.o.</w:t>
      </w:r>
      <w:proofErr w:type="spellEnd"/>
      <w:r w:rsidRPr="00A64D55">
        <w:rPr>
          <w:rFonts w:ascii="Helvetica" w:eastAsia="Times New Roman" w:hAnsi="Helvetica" w:cs="Helvetica"/>
          <w:color w:val="333333"/>
          <w:sz w:val="24"/>
          <w:szCs w:val="24"/>
          <w:lang w:eastAsia="it-IT"/>
        </w:rPr>
        <w:t xml:space="preserve"> e </w:t>
      </w:r>
      <w:proofErr w:type="spellStart"/>
      <w:r w:rsidRPr="00A64D55">
        <w:rPr>
          <w:rFonts w:ascii="Helvetica" w:eastAsia="Times New Roman" w:hAnsi="Helvetica" w:cs="Helvetica"/>
          <w:color w:val="333333"/>
          <w:sz w:val="24"/>
          <w:szCs w:val="24"/>
          <w:lang w:eastAsia="it-IT"/>
        </w:rPr>
        <w:t>n.o</w:t>
      </w:r>
      <w:proofErr w:type="spellEnd"/>
      <w:r w:rsidRPr="00A64D55">
        <w:rPr>
          <w:rFonts w:ascii="Helvetica" w:eastAsia="Times New Roman" w:hAnsi="Helvetica" w:cs="Helvetica"/>
          <w:color w:val="333333"/>
          <w:sz w:val="24"/>
          <w:szCs w:val="24"/>
          <w:lang w:eastAsia="it-IT"/>
        </w:rPr>
        <w:t xml:space="preserve">. Inoltre si ricorda che gli esami annuali </w:t>
      </w:r>
      <w:proofErr w:type="spellStart"/>
      <w:r w:rsidRPr="00A64D55">
        <w:rPr>
          <w:rFonts w:ascii="Helvetica" w:eastAsia="Times New Roman" w:hAnsi="Helvetica" w:cs="Helvetica"/>
          <w:color w:val="333333"/>
          <w:sz w:val="24"/>
          <w:szCs w:val="24"/>
          <w:lang w:eastAsia="it-IT"/>
        </w:rPr>
        <w:t>v.o.</w:t>
      </w:r>
      <w:proofErr w:type="spellEnd"/>
      <w:r w:rsidRPr="00A64D55">
        <w:rPr>
          <w:rFonts w:ascii="Helvetica" w:eastAsia="Times New Roman" w:hAnsi="Helvetica" w:cs="Helvetica"/>
          <w:color w:val="333333"/>
          <w:sz w:val="24"/>
          <w:szCs w:val="24"/>
          <w:lang w:eastAsia="it-IT"/>
        </w:rPr>
        <w:t xml:space="preserve"> corrispondono a </w:t>
      </w:r>
      <w:r w:rsidRPr="00A64D55">
        <w:rPr>
          <w:rFonts w:ascii="Helvetica" w:eastAsia="Times New Roman" w:hAnsi="Helvetica" w:cs="Helvetica"/>
          <w:b/>
          <w:bCs/>
          <w:color w:val="333333"/>
          <w:sz w:val="24"/>
          <w:szCs w:val="24"/>
          <w:lang w:eastAsia="it-IT"/>
        </w:rPr>
        <w:t>12 CFU</w:t>
      </w:r>
      <w:r w:rsidRPr="00A64D55">
        <w:rPr>
          <w:rFonts w:ascii="Helvetica" w:eastAsia="Times New Roman" w:hAnsi="Helvetica" w:cs="Helvetica"/>
          <w:color w:val="333333"/>
          <w:sz w:val="24"/>
          <w:szCs w:val="24"/>
          <w:lang w:eastAsia="it-IT"/>
        </w:rPr>
        <w:t>, quelli semestrali a </w:t>
      </w:r>
      <w:r w:rsidRPr="00A64D55">
        <w:rPr>
          <w:rFonts w:ascii="Helvetica" w:eastAsia="Times New Roman" w:hAnsi="Helvetica" w:cs="Helvetica"/>
          <w:b/>
          <w:bCs/>
          <w:color w:val="333333"/>
          <w:sz w:val="24"/>
          <w:szCs w:val="24"/>
          <w:lang w:eastAsia="it-IT"/>
        </w:rPr>
        <w:t>6 CFU</w:t>
      </w:r>
      <w:r w:rsidRPr="00A64D55">
        <w:rPr>
          <w:rFonts w:ascii="Helvetica" w:eastAsia="Times New Roman" w:hAnsi="Helvetica" w:cs="Helvetica"/>
          <w:color w:val="333333"/>
          <w:sz w:val="24"/>
          <w:szCs w:val="24"/>
          <w:lang w:eastAsia="it-IT"/>
        </w:rPr>
        <w:t>.</w:t>
      </w:r>
      <w:r w:rsidRPr="00A64D55">
        <w:rPr>
          <w:rFonts w:ascii="Helvetica" w:eastAsia="Times New Roman" w:hAnsi="Helvetica" w:cs="Helvetica"/>
          <w:color w:val="333333"/>
          <w:sz w:val="24"/>
          <w:szCs w:val="24"/>
          <w:lang w:eastAsia="it-IT"/>
        </w:rPr>
        <w:br/>
        <w:t xml:space="preserve">Per gli ITP, invece, fino al 2024 sarà sufficiente possedere un diploma </w:t>
      </w:r>
      <w:proofErr w:type="gramStart"/>
      <w:r w:rsidRPr="00A64D55">
        <w:rPr>
          <w:rFonts w:ascii="Helvetica" w:eastAsia="Times New Roman" w:hAnsi="Helvetica" w:cs="Helvetica"/>
          <w:color w:val="333333"/>
          <w:sz w:val="24"/>
          <w:szCs w:val="24"/>
          <w:lang w:eastAsia="it-IT"/>
        </w:rPr>
        <w:t xml:space="preserve">di </w:t>
      </w:r>
      <w:proofErr w:type="gramEnd"/>
      <w:r w:rsidRPr="00A64D55">
        <w:rPr>
          <w:rFonts w:ascii="Helvetica" w:eastAsia="Times New Roman" w:hAnsi="Helvetica" w:cs="Helvetica"/>
          <w:color w:val="333333"/>
          <w:sz w:val="24"/>
          <w:szCs w:val="24"/>
          <w:lang w:eastAsia="it-IT"/>
        </w:rPr>
        <w:t>istruzione tecnica o professionale, secondo quanto previsto dalla tabella B.</w:t>
      </w:r>
      <w:r w:rsidRPr="00A64D55">
        <w:rPr>
          <w:rFonts w:ascii="Helvetica" w:eastAsia="Times New Roman" w:hAnsi="Helvetica" w:cs="Helvetica"/>
          <w:color w:val="333333"/>
          <w:sz w:val="24"/>
          <w:szCs w:val="24"/>
          <w:lang w:eastAsia="it-IT"/>
        </w:rPr>
        <w:br/>
      </w:r>
      <w:r w:rsidRPr="00A64D55">
        <w:rPr>
          <w:rFonts w:ascii="Helvetica" w:eastAsia="Times New Roman" w:hAnsi="Helvetica" w:cs="Helvetica"/>
          <w:color w:val="333333"/>
          <w:sz w:val="24"/>
          <w:szCs w:val="24"/>
          <w:lang w:eastAsia="it-IT"/>
        </w:rPr>
        <w:br/>
      </w:r>
    </w:p>
    <w:p w:rsidR="00A64D55" w:rsidRPr="00A64D55" w:rsidRDefault="00A64D55" w:rsidP="00A64D55">
      <w:pPr>
        <w:numPr>
          <w:ilvl w:val="0"/>
          <w:numId w:val="2"/>
        </w:numPr>
        <w:shd w:val="clear" w:color="auto" w:fill="FFFFFF"/>
        <w:spacing w:before="100" w:beforeAutospacing="1" w:after="100" w:afterAutospacing="1" w:line="270" w:lineRule="atLeast"/>
        <w:ind w:left="375"/>
        <w:rPr>
          <w:rFonts w:ascii="Helvetica" w:eastAsia="Times New Roman" w:hAnsi="Helvetica" w:cs="Helvetica"/>
          <w:color w:val="333333"/>
          <w:sz w:val="20"/>
          <w:szCs w:val="20"/>
          <w:lang w:eastAsia="it-IT"/>
        </w:rPr>
      </w:pPr>
      <w:r w:rsidRPr="00A64D55">
        <w:rPr>
          <w:rFonts w:ascii="Helvetica" w:eastAsia="Times New Roman" w:hAnsi="Helvetica" w:cs="Helvetica"/>
          <w:color w:val="333333"/>
          <w:sz w:val="24"/>
          <w:szCs w:val="24"/>
          <w:lang w:eastAsia="it-IT"/>
        </w:rPr>
        <w:t xml:space="preserve">Fino ad ora, le persone che possedevano titolo di accesso in una classe di concorso attendevano di potersi iscrivere nella III fascia delle GI (graduatorie d'istituto), le quali </w:t>
      </w:r>
      <w:proofErr w:type="gramStart"/>
      <w:r w:rsidRPr="00A64D55">
        <w:rPr>
          <w:rFonts w:ascii="Helvetica" w:eastAsia="Times New Roman" w:hAnsi="Helvetica" w:cs="Helvetica"/>
          <w:color w:val="333333"/>
          <w:sz w:val="24"/>
          <w:szCs w:val="24"/>
          <w:lang w:eastAsia="it-IT"/>
        </w:rPr>
        <w:t>venivano</w:t>
      </w:r>
      <w:proofErr w:type="gramEnd"/>
      <w:r w:rsidRPr="00A64D55">
        <w:rPr>
          <w:rFonts w:ascii="Helvetica" w:eastAsia="Times New Roman" w:hAnsi="Helvetica" w:cs="Helvetica"/>
          <w:color w:val="333333"/>
          <w:sz w:val="24"/>
          <w:szCs w:val="24"/>
          <w:lang w:eastAsia="it-IT"/>
        </w:rPr>
        <w:t xml:space="preserve"> aperte ogni 3 anni e da cui si attinge per </w:t>
      </w:r>
      <w:r w:rsidRPr="00A64D55">
        <w:rPr>
          <w:rFonts w:ascii="Helvetica" w:eastAsia="Times New Roman" w:hAnsi="Helvetica" w:cs="Helvetica"/>
          <w:b/>
          <w:bCs/>
          <w:color w:val="333333"/>
          <w:sz w:val="24"/>
          <w:szCs w:val="24"/>
          <w:lang w:eastAsia="it-IT"/>
        </w:rPr>
        <w:t>svolgere supplenze</w:t>
      </w:r>
      <w:r w:rsidRPr="00A64D55">
        <w:rPr>
          <w:rFonts w:ascii="Helvetica" w:eastAsia="Times New Roman" w:hAnsi="Helvetica" w:cs="Helvetica"/>
          <w:color w:val="333333"/>
          <w:sz w:val="24"/>
          <w:szCs w:val="24"/>
          <w:lang w:eastAsia="it-IT"/>
        </w:rPr>
        <w:t>. L'ultima apertura è stata nel giugno 2017. Secondo la normativa attuale (art.1, comma 107 della legge 107), però, tali graduatorie sono chiuse a nuovi inserimenti, quindi non sarebbe possibile inserirsi alla prossima apertura (nel 2020). Per coloro che vorrebbero svolgere supplenze ma non sono iscritti nelle GI rimangono le domande di messa a disposizione (</w:t>
      </w:r>
      <w:hyperlink r:id="rId15" w:history="1">
        <w:r w:rsidRPr="00A64D55">
          <w:rPr>
            <w:rFonts w:ascii="Helvetica" w:eastAsia="Times New Roman" w:hAnsi="Helvetica" w:cs="Helvetica"/>
            <w:color w:val="0C77AD"/>
            <w:sz w:val="24"/>
            <w:szCs w:val="24"/>
            <w:lang w:eastAsia="it-IT"/>
          </w:rPr>
          <w:t>MAD</w:t>
        </w:r>
      </w:hyperlink>
      <w:r w:rsidRPr="00A64D55">
        <w:rPr>
          <w:rFonts w:ascii="Helvetica" w:eastAsia="Times New Roman" w:hAnsi="Helvetica" w:cs="Helvetica"/>
          <w:color w:val="333333"/>
          <w:sz w:val="24"/>
          <w:szCs w:val="24"/>
          <w:lang w:eastAsia="it-IT"/>
        </w:rPr>
        <w:t>, a breve pubblicheremo un approfondimento).</w:t>
      </w:r>
      <w:r w:rsidRPr="00A64D55">
        <w:rPr>
          <w:rFonts w:ascii="Helvetica" w:eastAsia="Times New Roman" w:hAnsi="Helvetica" w:cs="Helvetica"/>
          <w:color w:val="333333"/>
          <w:sz w:val="24"/>
          <w:szCs w:val="24"/>
          <w:lang w:eastAsia="it-IT"/>
        </w:rPr>
        <w:br/>
      </w:r>
      <w:r w:rsidRPr="00A64D55">
        <w:rPr>
          <w:rFonts w:ascii="Helvetica" w:eastAsia="Times New Roman" w:hAnsi="Helvetica" w:cs="Helvetica"/>
          <w:color w:val="333333"/>
          <w:sz w:val="24"/>
          <w:szCs w:val="24"/>
          <w:lang w:eastAsia="it-IT"/>
        </w:rPr>
        <w:br/>
      </w:r>
    </w:p>
    <w:p w:rsidR="00A64D55" w:rsidRPr="00A64D55" w:rsidRDefault="00A64D55" w:rsidP="00A64D55">
      <w:pPr>
        <w:numPr>
          <w:ilvl w:val="0"/>
          <w:numId w:val="2"/>
        </w:numPr>
        <w:shd w:val="clear" w:color="auto" w:fill="FFFFFF"/>
        <w:spacing w:before="100" w:beforeAutospacing="1" w:after="100" w:afterAutospacing="1" w:line="270" w:lineRule="atLeast"/>
        <w:ind w:left="375"/>
        <w:rPr>
          <w:rFonts w:ascii="Helvetica" w:eastAsia="Times New Roman" w:hAnsi="Helvetica" w:cs="Helvetica"/>
          <w:color w:val="333333"/>
          <w:sz w:val="20"/>
          <w:szCs w:val="20"/>
          <w:lang w:eastAsia="it-IT"/>
        </w:rPr>
      </w:pPr>
      <w:r w:rsidRPr="00A64D55">
        <w:rPr>
          <w:rFonts w:ascii="Helvetica" w:eastAsia="Times New Roman" w:hAnsi="Helvetica" w:cs="Helvetica"/>
          <w:color w:val="333333"/>
          <w:sz w:val="24"/>
          <w:szCs w:val="24"/>
          <w:lang w:eastAsia="it-IT"/>
        </w:rPr>
        <w:t>Dal 31 maggio 2017, per diventare </w:t>
      </w:r>
      <w:r w:rsidRPr="00A64D55">
        <w:rPr>
          <w:rFonts w:ascii="Helvetica" w:eastAsia="Times New Roman" w:hAnsi="Helvetica" w:cs="Helvetica"/>
          <w:b/>
          <w:bCs/>
          <w:color w:val="333333"/>
          <w:sz w:val="24"/>
          <w:szCs w:val="24"/>
          <w:lang w:eastAsia="it-IT"/>
        </w:rPr>
        <w:t>docenti di ruolo</w:t>
      </w:r>
      <w:r w:rsidRPr="00A64D55">
        <w:rPr>
          <w:rFonts w:ascii="Helvetica" w:eastAsia="Times New Roman" w:hAnsi="Helvetica" w:cs="Helvetica"/>
          <w:color w:val="333333"/>
          <w:sz w:val="24"/>
          <w:szCs w:val="24"/>
          <w:lang w:eastAsia="it-IT"/>
        </w:rPr>
        <w:t> bisogna fare il </w:t>
      </w:r>
      <w:r w:rsidRPr="00A64D55">
        <w:rPr>
          <w:rFonts w:ascii="Helvetica" w:eastAsia="Times New Roman" w:hAnsi="Helvetica" w:cs="Helvetica"/>
          <w:b/>
          <w:bCs/>
          <w:color w:val="333333"/>
          <w:sz w:val="24"/>
          <w:szCs w:val="24"/>
          <w:lang w:eastAsia="it-IT"/>
        </w:rPr>
        <w:t>FIT</w:t>
      </w:r>
      <w:r w:rsidRPr="00A64D55">
        <w:rPr>
          <w:rFonts w:ascii="Helvetica" w:eastAsia="Times New Roman" w:hAnsi="Helvetica" w:cs="Helvetica"/>
          <w:color w:val="333333"/>
          <w:sz w:val="24"/>
          <w:szCs w:val="24"/>
          <w:lang w:eastAsia="it-IT"/>
        </w:rPr>
        <w:t> (</w:t>
      </w:r>
      <w:r w:rsidRPr="00A64D55">
        <w:rPr>
          <w:rFonts w:ascii="Helvetica" w:eastAsia="Times New Roman" w:hAnsi="Helvetica" w:cs="Helvetica"/>
          <w:b/>
          <w:bCs/>
          <w:color w:val="333333"/>
          <w:sz w:val="24"/>
          <w:szCs w:val="24"/>
          <w:lang w:eastAsia="it-IT"/>
        </w:rPr>
        <w:t>Formazione Iniziale Tirocinio</w:t>
      </w:r>
      <w:r w:rsidRPr="00A64D55">
        <w:rPr>
          <w:rFonts w:ascii="Helvetica" w:eastAsia="Times New Roman" w:hAnsi="Helvetica" w:cs="Helvetica"/>
          <w:color w:val="333333"/>
          <w:sz w:val="24"/>
          <w:szCs w:val="24"/>
          <w:lang w:eastAsia="it-IT"/>
        </w:rPr>
        <w:t>), il nuovo percorso triennale (retribuito) di formazione e tirocinio, il quale permette di ottenere sia l'abilitazione (ora specializzazione, che si consegue al termine del primo anno), sia il ruolo. Tutti i dettagli sul FIT si trovano nel </w:t>
      </w:r>
      <w:proofErr w:type="spellStart"/>
      <w:r w:rsidRPr="00A64D55">
        <w:rPr>
          <w:rFonts w:ascii="Helvetica" w:eastAsia="Times New Roman" w:hAnsi="Helvetica" w:cs="Helvetica"/>
          <w:color w:val="333333"/>
          <w:sz w:val="24"/>
          <w:szCs w:val="24"/>
          <w:lang w:eastAsia="it-IT"/>
        </w:rPr>
        <w:fldChar w:fldCharType="begin"/>
      </w:r>
      <w:r w:rsidRPr="00A64D55">
        <w:rPr>
          <w:rFonts w:ascii="Helvetica" w:eastAsia="Times New Roman" w:hAnsi="Helvetica" w:cs="Helvetica"/>
          <w:color w:val="333333"/>
          <w:sz w:val="24"/>
          <w:szCs w:val="24"/>
          <w:lang w:eastAsia="it-IT"/>
        </w:rPr>
        <w:instrText xml:space="preserve"> HYPERLINK "http://www.gazzettaufficiale.it/eli/id/2017/05/16/17G00067/sg" </w:instrText>
      </w:r>
      <w:r w:rsidRPr="00A64D55">
        <w:rPr>
          <w:rFonts w:ascii="Helvetica" w:eastAsia="Times New Roman" w:hAnsi="Helvetica" w:cs="Helvetica"/>
          <w:color w:val="333333"/>
          <w:sz w:val="24"/>
          <w:szCs w:val="24"/>
          <w:lang w:eastAsia="it-IT"/>
        </w:rPr>
        <w:fldChar w:fldCharType="separate"/>
      </w:r>
      <w:r w:rsidRPr="00A64D55">
        <w:rPr>
          <w:rFonts w:ascii="Helvetica" w:eastAsia="Times New Roman" w:hAnsi="Helvetica" w:cs="Helvetica"/>
          <w:color w:val="0C77AD"/>
          <w:sz w:val="24"/>
          <w:szCs w:val="24"/>
          <w:lang w:eastAsia="it-IT"/>
        </w:rPr>
        <w:t>dlgs</w:t>
      </w:r>
      <w:proofErr w:type="spellEnd"/>
      <w:r w:rsidRPr="00A64D55">
        <w:rPr>
          <w:rFonts w:ascii="Helvetica" w:eastAsia="Times New Roman" w:hAnsi="Helvetica" w:cs="Helvetica"/>
          <w:color w:val="0C77AD"/>
          <w:sz w:val="24"/>
          <w:szCs w:val="24"/>
          <w:lang w:eastAsia="it-IT"/>
        </w:rPr>
        <w:t xml:space="preserve"> 59/2017</w:t>
      </w:r>
      <w:r w:rsidRPr="00A64D55">
        <w:rPr>
          <w:rFonts w:ascii="Helvetica" w:eastAsia="Times New Roman" w:hAnsi="Helvetica" w:cs="Helvetica"/>
          <w:color w:val="333333"/>
          <w:sz w:val="24"/>
          <w:szCs w:val="24"/>
          <w:lang w:eastAsia="it-IT"/>
        </w:rPr>
        <w:fldChar w:fldCharType="end"/>
      </w:r>
      <w:r w:rsidRPr="00A64D55">
        <w:rPr>
          <w:rFonts w:ascii="Helvetica" w:eastAsia="Times New Roman" w:hAnsi="Helvetica" w:cs="Helvetica"/>
          <w:color w:val="333333"/>
          <w:sz w:val="24"/>
          <w:szCs w:val="24"/>
          <w:lang w:eastAsia="it-IT"/>
        </w:rPr>
        <w:t>.</w:t>
      </w:r>
      <w:r w:rsidRPr="00A64D55">
        <w:rPr>
          <w:rFonts w:ascii="Helvetica" w:eastAsia="Times New Roman" w:hAnsi="Helvetica" w:cs="Helvetica"/>
          <w:color w:val="333333"/>
          <w:sz w:val="24"/>
          <w:szCs w:val="24"/>
          <w:lang w:eastAsia="it-IT"/>
        </w:rPr>
        <w:br/>
      </w:r>
      <w:r w:rsidRPr="00A64D55">
        <w:rPr>
          <w:rFonts w:ascii="Helvetica" w:eastAsia="Times New Roman" w:hAnsi="Helvetica" w:cs="Helvetica"/>
          <w:color w:val="333333"/>
          <w:sz w:val="24"/>
          <w:szCs w:val="24"/>
          <w:lang w:eastAsia="it-IT"/>
        </w:rPr>
        <w:br/>
      </w:r>
      <w:r w:rsidRPr="00A64D55">
        <w:rPr>
          <w:rFonts w:ascii="Helvetica" w:eastAsia="Times New Roman" w:hAnsi="Helvetica" w:cs="Helvetica"/>
          <w:color w:val="333333"/>
          <w:sz w:val="24"/>
          <w:szCs w:val="24"/>
          <w:lang w:eastAsia="it-IT"/>
        </w:rPr>
        <w:lastRenderedPageBreak/>
        <w:t>Al FIT si accede per concorso pubblico. I requisiti di accesso (art.5) sono:</w:t>
      </w:r>
      <w:r w:rsidRPr="00A64D55">
        <w:rPr>
          <w:rFonts w:ascii="Helvetica" w:eastAsia="Times New Roman" w:hAnsi="Helvetica" w:cs="Helvetica"/>
          <w:color w:val="333333"/>
          <w:sz w:val="24"/>
          <w:szCs w:val="24"/>
          <w:lang w:eastAsia="it-IT"/>
        </w:rPr>
        <w:br/>
        <w:t xml:space="preserve">- titolo di accesso completo nella propria </w:t>
      </w:r>
      <w:proofErr w:type="spellStart"/>
      <w:r w:rsidRPr="00A64D55">
        <w:rPr>
          <w:rFonts w:ascii="Helvetica" w:eastAsia="Times New Roman" w:hAnsi="Helvetica" w:cs="Helvetica"/>
          <w:color w:val="333333"/>
          <w:sz w:val="24"/>
          <w:szCs w:val="24"/>
          <w:lang w:eastAsia="it-IT"/>
        </w:rPr>
        <w:t>cdc</w:t>
      </w:r>
      <w:proofErr w:type="spellEnd"/>
      <w:r w:rsidRPr="00A64D55">
        <w:rPr>
          <w:rFonts w:ascii="Helvetica" w:eastAsia="Times New Roman" w:hAnsi="Helvetica" w:cs="Helvetica"/>
          <w:color w:val="333333"/>
          <w:sz w:val="24"/>
          <w:szCs w:val="24"/>
          <w:lang w:eastAsia="it-IT"/>
        </w:rPr>
        <w:t>;</w:t>
      </w:r>
      <w:r w:rsidRPr="00A64D55">
        <w:rPr>
          <w:rFonts w:ascii="Helvetica" w:eastAsia="Times New Roman" w:hAnsi="Helvetica" w:cs="Helvetica"/>
          <w:color w:val="333333"/>
          <w:sz w:val="24"/>
          <w:szCs w:val="24"/>
          <w:lang w:eastAsia="it-IT"/>
        </w:rPr>
        <w:br/>
        <w:t xml:space="preserve">- 24 CFU nelle discipline </w:t>
      </w:r>
      <w:proofErr w:type="spellStart"/>
      <w:r w:rsidRPr="00A64D55">
        <w:rPr>
          <w:rFonts w:ascii="Helvetica" w:eastAsia="Times New Roman" w:hAnsi="Helvetica" w:cs="Helvetica"/>
          <w:color w:val="333333"/>
          <w:sz w:val="24"/>
          <w:szCs w:val="24"/>
          <w:lang w:eastAsia="it-IT"/>
        </w:rPr>
        <w:t>antropo</w:t>
      </w:r>
      <w:proofErr w:type="spellEnd"/>
      <w:r w:rsidRPr="00A64D55">
        <w:rPr>
          <w:rFonts w:ascii="Helvetica" w:eastAsia="Times New Roman" w:hAnsi="Helvetica" w:cs="Helvetica"/>
          <w:color w:val="333333"/>
          <w:sz w:val="24"/>
          <w:szCs w:val="24"/>
          <w:lang w:eastAsia="it-IT"/>
        </w:rPr>
        <w:t>-psico-pedagogiche e didattiche, disciplinati dal </w:t>
      </w:r>
      <w:hyperlink r:id="rId16" w:history="1">
        <w:r w:rsidRPr="00A64D55">
          <w:rPr>
            <w:rFonts w:ascii="Helvetica" w:eastAsia="Times New Roman" w:hAnsi="Helvetica" w:cs="Helvetica"/>
            <w:color w:val="0C77AD"/>
            <w:sz w:val="24"/>
            <w:szCs w:val="24"/>
            <w:lang w:eastAsia="it-IT"/>
          </w:rPr>
          <w:t>dm 616 del 10 agosto 2017</w:t>
        </w:r>
      </w:hyperlink>
      <w:r w:rsidRPr="00A64D55">
        <w:rPr>
          <w:rFonts w:ascii="Helvetica" w:eastAsia="Times New Roman" w:hAnsi="Helvetica" w:cs="Helvetica"/>
          <w:color w:val="333333"/>
          <w:sz w:val="24"/>
          <w:szCs w:val="24"/>
          <w:lang w:eastAsia="it-IT"/>
        </w:rPr>
        <w:t>.</w:t>
      </w:r>
      <w:r w:rsidRPr="00A64D55">
        <w:rPr>
          <w:rFonts w:ascii="Helvetica" w:eastAsia="Times New Roman" w:hAnsi="Helvetica" w:cs="Helvetica"/>
          <w:color w:val="333333"/>
          <w:sz w:val="24"/>
          <w:szCs w:val="24"/>
          <w:lang w:eastAsia="it-IT"/>
        </w:rPr>
        <w:br/>
        <w:t xml:space="preserve">Gli stessi requisiti valgono anche per il sostegno. Fino al 2024 gli ITP sono esentati dal requisito dei </w:t>
      </w:r>
      <w:proofErr w:type="gramStart"/>
      <w:r w:rsidRPr="00A64D55">
        <w:rPr>
          <w:rFonts w:ascii="Helvetica" w:eastAsia="Times New Roman" w:hAnsi="Helvetica" w:cs="Helvetica"/>
          <w:color w:val="333333"/>
          <w:sz w:val="24"/>
          <w:szCs w:val="24"/>
          <w:lang w:eastAsia="it-IT"/>
        </w:rPr>
        <w:t>24</w:t>
      </w:r>
      <w:proofErr w:type="gramEnd"/>
      <w:r w:rsidRPr="00A64D55">
        <w:rPr>
          <w:rFonts w:ascii="Helvetica" w:eastAsia="Times New Roman" w:hAnsi="Helvetica" w:cs="Helvetica"/>
          <w:color w:val="333333"/>
          <w:sz w:val="24"/>
          <w:szCs w:val="24"/>
          <w:lang w:eastAsia="it-IT"/>
        </w:rPr>
        <w:t xml:space="preserve"> CFU (vedi art.22 comma 2). Sono esenti da questo requisito anche </w:t>
      </w:r>
      <w:proofErr w:type="gramStart"/>
      <w:r w:rsidRPr="00A64D55">
        <w:rPr>
          <w:rFonts w:ascii="Helvetica" w:eastAsia="Times New Roman" w:hAnsi="Helvetica" w:cs="Helvetica"/>
          <w:color w:val="333333"/>
          <w:sz w:val="24"/>
          <w:szCs w:val="24"/>
          <w:lang w:eastAsia="it-IT"/>
        </w:rPr>
        <w:t>coloro che hanno</w:t>
      </w:r>
      <w:proofErr w:type="gramEnd"/>
      <w:r w:rsidRPr="00A64D55">
        <w:rPr>
          <w:rFonts w:ascii="Helvetica" w:eastAsia="Times New Roman" w:hAnsi="Helvetica" w:cs="Helvetica"/>
          <w:color w:val="333333"/>
          <w:sz w:val="24"/>
          <w:szCs w:val="24"/>
          <w:lang w:eastAsia="it-IT"/>
        </w:rPr>
        <w:t xml:space="preserve"> 3 anni scolastici (non 36 mesi) di servizio negli ultimi 8 anni, di cui almeno uno nella classe di concorso per cui concorrono (art.17 comma 7). Tale categoria di docenti potrà partecipare alla fase transitoria in cui </w:t>
      </w:r>
      <w:proofErr w:type="gramStart"/>
      <w:r w:rsidRPr="00A64D55">
        <w:rPr>
          <w:rFonts w:ascii="Helvetica" w:eastAsia="Times New Roman" w:hAnsi="Helvetica" w:cs="Helvetica"/>
          <w:color w:val="333333"/>
          <w:sz w:val="24"/>
          <w:szCs w:val="24"/>
          <w:lang w:eastAsia="it-IT"/>
        </w:rPr>
        <w:t>verrà</w:t>
      </w:r>
      <w:proofErr w:type="gramEnd"/>
      <w:r w:rsidRPr="00A64D55">
        <w:rPr>
          <w:rFonts w:ascii="Helvetica" w:eastAsia="Times New Roman" w:hAnsi="Helvetica" w:cs="Helvetica"/>
          <w:color w:val="333333"/>
          <w:sz w:val="24"/>
          <w:szCs w:val="24"/>
          <w:lang w:eastAsia="it-IT"/>
        </w:rPr>
        <w:t xml:space="preserve"> pubblicato un bando apposito, distinto da quello per coloro che concorreranno per il FIT ordinario.</w:t>
      </w:r>
      <w:r w:rsidRPr="00A64D55">
        <w:rPr>
          <w:rFonts w:ascii="Helvetica" w:eastAsia="Times New Roman" w:hAnsi="Helvetica" w:cs="Helvetica"/>
          <w:color w:val="333333"/>
          <w:sz w:val="24"/>
          <w:szCs w:val="24"/>
          <w:lang w:eastAsia="it-IT"/>
        </w:rPr>
        <w:br/>
      </w:r>
      <w:r w:rsidRPr="00A64D55">
        <w:rPr>
          <w:rFonts w:ascii="Helvetica" w:eastAsia="Times New Roman" w:hAnsi="Helvetica" w:cs="Helvetica"/>
          <w:color w:val="333333"/>
          <w:sz w:val="24"/>
          <w:szCs w:val="24"/>
          <w:lang w:eastAsia="it-IT"/>
        </w:rPr>
        <w:br/>
        <w:t xml:space="preserve">I concorsi per i FIT </w:t>
      </w:r>
      <w:proofErr w:type="gramStart"/>
      <w:r w:rsidRPr="00A64D55">
        <w:rPr>
          <w:rFonts w:ascii="Helvetica" w:eastAsia="Times New Roman" w:hAnsi="Helvetica" w:cs="Helvetica"/>
          <w:color w:val="333333"/>
          <w:sz w:val="24"/>
          <w:szCs w:val="24"/>
          <w:lang w:eastAsia="it-IT"/>
        </w:rPr>
        <w:t>verranno</w:t>
      </w:r>
      <w:proofErr w:type="gramEnd"/>
      <w:r w:rsidRPr="00A64D55">
        <w:rPr>
          <w:rFonts w:ascii="Helvetica" w:eastAsia="Times New Roman" w:hAnsi="Helvetica" w:cs="Helvetica"/>
          <w:color w:val="333333"/>
          <w:sz w:val="24"/>
          <w:szCs w:val="24"/>
          <w:lang w:eastAsia="it-IT"/>
        </w:rPr>
        <w:t xml:space="preserve"> banditi ogni due anni (sia per quello ordinario che per quello della fase transitoria per coloro che hanno i 3 anni di servizio), il primo è previsto entro il 2018 (art.17 comma 7), in modo che il primo percorso FIT inizi nel 2019/2020.</w:t>
      </w:r>
      <w:r w:rsidRPr="00A64D55">
        <w:rPr>
          <w:rFonts w:ascii="Helvetica" w:eastAsia="Times New Roman" w:hAnsi="Helvetica" w:cs="Helvetica"/>
          <w:color w:val="333333"/>
          <w:sz w:val="24"/>
          <w:szCs w:val="24"/>
          <w:lang w:eastAsia="it-IT"/>
        </w:rPr>
        <w:br/>
        <w:t>Le prove del concorso (art.6) sono:</w:t>
      </w:r>
      <w:r w:rsidRPr="00A64D55">
        <w:rPr>
          <w:rFonts w:ascii="Helvetica" w:eastAsia="Times New Roman" w:hAnsi="Helvetica" w:cs="Helvetica"/>
          <w:color w:val="333333"/>
          <w:sz w:val="24"/>
          <w:szCs w:val="24"/>
          <w:lang w:eastAsia="it-IT"/>
        </w:rPr>
        <w:br/>
        <w:t>- </w:t>
      </w:r>
      <w:r w:rsidRPr="00A64D55">
        <w:rPr>
          <w:rFonts w:ascii="Helvetica" w:eastAsia="Times New Roman" w:hAnsi="Helvetica" w:cs="Helvetica"/>
          <w:b/>
          <w:bCs/>
          <w:color w:val="333333"/>
          <w:sz w:val="24"/>
          <w:szCs w:val="24"/>
          <w:lang w:eastAsia="it-IT"/>
        </w:rPr>
        <w:t>prova scritta</w:t>
      </w:r>
      <w:r w:rsidRPr="00A64D55">
        <w:rPr>
          <w:rFonts w:ascii="Helvetica" w:eastAsia="Times New Roman" w:hAnsi="Helvetica" w:cs="Helvetica"/>
          <w:color w:val="333333"/>
          <w:sz w:val="24"/>
          <w:szCs w:val="24"/>
          <w:lang w:eastAsia="it-IT"/>
        </w:rPr>
        <w:t> nazionale sulle conoscenze della </w:t>
      </w:r>
      <w:r w:rsidRPr="00A64D55">
        <w:rPr>
          <w:rFonts w:ascii="Helvetica" w:eastAsia="Times New Roman" w:hAnsi="Helvetica" w:cs="Helvetica"/>
          <w:b/>
          <w:bCs/>
          <w:color w:val="333333"/>
          <w:sz w:val="24"/>
          <w:szCs w:val="24"/>
          <w:lang w:eastAsia="it-IT"/>
        </w:rPr>
        <w:t>materia</w:t>
      </w:r>
      <w:r w:rsidRPr="00A64D55">
        <w:rPr>
          <w:rFonts w:ascii="Helvetica" w:eastAsia="Times New Roman" w:hAnsi="Helvetica" w:cs="Helvetica"/>
          <w:color w:val="333333"/>
          <w:sz w:val="24"/>
          <w:szCs w:val="24"/>
          <w:lang w:eastAsia="it-IT"/>
        </w:rPr>
        <w:t>;</w:t>
      </w:r>
      <w:r w:rsidRPr="00A64D55">
        <w:rPr>
          <w:rFonts w:ascii="Helvetica" w:eastAsia="Times New Roman" w:hAnsi="Helvetica" w:cs="Helvetica"/>
          <w:color w:val="333333"/>
          <w:sz w:val="24"/>
          <w:szCs w:val="24"/>
          <w:lang w:eastAsia="it-IT"/>
        </w:rPr>
        <w:br/>
        <w:t>-</w:t>
      </w:r>
      <w:r w:rsidRPr="00A64D55">
        <w:rPr>
          <w:rFonts w:ascii="Helvetica" w:eastAsia="Times New Roman" w:hAnsi="Helvetica" w:cs="Helvetica"/>
          <w:b/>
          <w:bCs/>
          <w:color w:val="333333"/>
          <w:sz w:val="24"/>
          <w:szCs w:val="24"/>
          <w:lang w:eastAsia="it-IT"/>
        </w:rPr>
        <w:t> prova scritta</w:t>
      </w:r>
      <w:r w:rsidRPr="00A64D55">
        <w:rPr>
          <w:rFonts w:ascii="Helvetica" w:eastAsia="Times New Roman" w:hAnsi="Helvetica" w:cs="Helvetica"/>
          <w:color w:val="333333"/>
          <w:sz w:val="24"/>
          <w:szCs w:val="24"/>
          <w:lang w:eastAsia="it-IT"/>
        </w:rPr>
        <w:t> nazionale sui contenuti </w:t>
      </w:r>
      <w:proofErr w:type="gramStart"/>
      <w:r w:rsidRPr="00A64D55">
        <w:rPr>
          <w:rFonts w:ascii="Helvetica" w:eastAsia="Times New Roman" w:hAnsi="Helvetica" w:cs="Helvetica"/>
          <w:b/>
          <w:bCs/>
          <w:color w:val="333333"/>
          <w:sz w:val="24"/>
          <w:szCs w:val="24"/>
          <w:lang w:eastAsia="it-IT"/>
        </w:rPr>
        <w:t>24</w:t>
      </w:r>
      <w:proofErr w:type="gramEnd"/>
      <w:r w:rsidRPr="00A64D55">
        <w:rPr>
          <w:rFonts w:ascii="Helvetica" w:eastAsia="Times New Roman" w:hAnsi="Helvetica" w:cs="Helvetica"/>
          <w:b/>
          <w:bCs/>
          <w:color w:val="333333"/>
          <w:sz w:val="24"/>
          <w:szCs w:val="24"/>
          <w:lang w:eastAsia="it-IT"/>
        </w:rPr>
        <w:t xml:space="preserve"> CFU</w:t>
      </w:r>
      <w:r w:rsidRPr="00A64D55">
        <w:rPr>
          <w:rFonts w:ascii="Helvetica" w:eastAsia="Times New Roman" w:hAnsi="Helvetica" w:cs="Helvetica"/>
          <w:color w:val="333333"/>
          <w:sz w:val="24"/>
          <w:szCs w:val="24"/>
          <w:lang w:eastAsia="it-IT"/>
        </w:rPr>
        <w:t>;</w:t>
      </w:r>
      <w:r w:rsidRPr="00A64D55">
        <w:rPr>
          <w:rFonts w:ascii="Helvetica" w:eastAsia="Times New Roman" w:hAnsi="Helvetica" w:cs="Helvetica"/>
          <w:color w:val="333333"/>
          <w:sz w:val="24"/>
          <w:szCs w:val="24"/>
          <w:lang w:eastAsia="it-IT"/>
        </w:rPr>
        <w:br/>
        <w:t>- </w:t>
      </w:r>
      <w:r w:rsidRPr="00A64D55">
        <w:rPr>
          <w:rFonts w:ascii="Helvetica" w:eastAsia="Times New Roman" w:hAnsi="Helvetica" w:cs="Helvetica"/>
          <w:b/>
          <w:bCs/>
          <w:color w:val="333333"/>
          <w:sz w:val="24"/>
          <w:szCs w:val="24"/>
          <w:lang w:eastAsia="it-IT"/>
        </w:rPr>
        <w:t>prova orale su materia</w:t>
      </w:r>
      <w:r w:rsidRPr="00A64D55">
        <w:rPr>
          <w:rFonts w:ascii="Helvetica" w:eastAsia="Times New Roman" w:hAnsi="Helvetica" w:cs="Helvetica"/>
          <w:color w:val="333333"/>
          <w:sz w:val="24"/>
          <w:szCs w:val="24"/>
          <w:lang w:eastAsia="it-IT"/>
        </w:rPr>
        <w:t xml:space="preserve"> (metodologica per </w:t>
      </w:r>
      <w:proofErr w:type="gramStart"/>
      <w:r w:rsidRPr="00A64D55">
        <w:rPr>
          <w:rFonts w:ascii="Helvetica" w:eastAsia="Times New Roman" w:hAnsi="Helvetica" w:cs="Helvetica"/>
          <w:color w:val="333333"/>
          <w:sz w:val="24"/>
          <w:szCs w:val="24"/>
          <w:lang w:eastAsia="it-IT"/>
        </w:rPr>
        <w:t>coloro che concorrono</w:t>
      </w:r>
      <w:proofErr w:type="gramEnd"/>
      <w:r w:rsidRPr="00A64D55">
        <w:rPr>
          <w:rFonts w:ascii="Helvetica" w:eastAsia="Times New Roman" w:hAnsi="Helvetica" w:cs="Helvetica"/>
          <w:color w:val="333333"/>
          <w:sz w:val="24"/>
          <w:szCs w:val="24"/>
          <w:lang w:eastAsia="it-IT"/>
        </w:rPr>
        <w:t xml:space="preserve"> con 3 anni di servizio).</w:t>
      </w:r>
      <w:r w:rsidRPr="00A64D55">
        <w:rPr>
          <w:rFonts w:ascii="Helvetica" w:eastAsia="Times New Roman" w:hAnsi="Helvetica" w:cs="Helvetica"/>
          <w:color w:val="333333"/>
          <w:sz w:val="24"/>
          <w:szCs w:val="24"/>
          <w:lang w:eastAsia="it-IT"/>
        </w:rPr>
        <w:br/>
        <w:t>Chi concorre per sostegno avrà anche una </w:t>
      </w:r>
      <w:r w:rsidRPr="00A64D55">
        <w:rPr>
          <w:rFonts w:ascii="Helvetica" w:eastAsia="Times New Roman" w:hAnsi="Helvetica" w:cs="Helvetica"/>
          <w:b/>
          <w:bCs/>
          <w:color w:val="333333"/>
          <w:sz w:val="24"/>
          <w:szCs w:val="24"/>
          <w:lang w:eastAsia="it-IT"/>
        </w:rPr>
        <w:t>prova scritta</w:t>
      </w:r>
      <w:r w:rsidRPr="00A64D55">
        <w:rPr>
          <w:rFonts w:ascii="Helvetica" w:eastAsia="Times New Roman" w:hAnsi="Helvetica" w:cs="Helvetica"/>
          <w:color w:val="333333"/>
          <w:sz w:val="24"/>
          <w:szCs w:val="24"/>
          <w:lang w:eastAsia="it-IT"/>
        </w:rPr>
        <w:t> aggiuntiva</w:t>
      </w:r>
      <w:r w:rsidRPr="00A64D55">
        <w:rPr>
          <w:rFonts w:ascii="Helvetica" w:eastAsia="Times New Roman" w:hAnsi="Helvetica" w:cs="Helvetica"/>
          <w:b/>
          <w:bCs/>
          <w:color w:val="333333"/>
          <w:sz w:val="24"/>
          <w:szCs w:val="24"/>
          <w:lang w:eastAsia="it-IT"/>
        </w:rPr>
        <w:t> specifica per il sostegno</w:t>
      </w:r>
      <w:r w:rsidRPr="00A64D55">
        <w:rPr>
          <w:rFonts w:ascii="Helvetica" w:eastAsia="Times New Roman" w:hAnsi="Helvetica" w:cs="Helvetica"/>
          <w:color w:val="333333"/>
          <w:sz w:val="24"/>
          <w:szCs w:val="24"/>
          <w:lang w:eastAsia="it-IT"/>
        </w:rPr>
        <w:t xml:space="preserve">. Chi concorre al FIT della fase transitoria riservata a </w:t>
      </w:r>
      <w:proofErr w:type="gramStart"/>
      <w:r w:rsidRPr="00A64D55">
        <w:rPr>
          <w:rFonts w:ascii="Helvetica" w:eastAsia="Times New Roman" w:hAnsi="Helvetica" w:cs="Helvetica"/>
          <w:color w:val="333333"/>
          <w:sz w:val="24"/>
          <w:szCs w:val="24"/>
          <w:lang w:eastAsia="it-IT"/>
        </w:rPr>
        <w:t>coloro che hanno</w:t>
      </w:r>
      <w:proofErr w:type="gramEnd"/>
      <w:r w:rsidRPr="00A64D55">
        <w:rPr>
          <w:rFonts w:ascii="Helvetica" w:eastAsia="Times New Roman" w:hAnsi="Helvetica" w:cs="Helvetica"/>
          <w:color w:val="333333"/>
          <w:sz w:val="24"/>
          <w:szCs w:val="24"/>
          <w:lang w:eastAsia="it-IT"/>
        </w:rPr>
        <w:t xml:space="preserve"> svolto 3 anni scolastici di servizio è esente dalla prova scritta sui 24 CFU (art.17 comma 7).</w:t>
      </w:r>
      <w:r w:rsidRPr="00A64D55">
        <w:rPr>
          <w:rFonts w:ascii="Helvetica" w:eastAsia="Times New Roman" w:hAnsi="Helvetica" w:cs="Helvetica"/>
          <w:color w:val="333333"/>
          <w:sz w:val="24"/>
          <w:szCs w:val="24"/>
          <w:lang w:eastAsia="it-IT"/>
        </w:rPr>
        <w:br/>
        <w:t xml:space="preserve">Per accedere al FIT bisogna superare tutte le prove ed essere in posizione utile in graduatoria (i posti sono banditi a livello regionale sul numero del fabbisogno, se </w:t>
      </w:r>
      <w:proofErr w:type="gramStart"/>
      <w:r w:rsidRPr="00A64D55">
        <w:rPr>
          <w:rFonts w:ascii="Helvetica" w:eastAsia="Times New Roman" w:hAnsi="Helvetica" w:cs="Helvetica"/>
          <w:color w:val="333333"/>
          <w:sz w:val="24"/>
          <w:szCs w:val="24"/>
          <w:lang w:eastAsia="it-IT"/>
        </w:rPr>
        <w:t>coloro che superano</w:t>
      </w:r>
      <w:proofErr w:type="gramEnd"/>
      <w:r w:rsidRPr="00A64D55">
        <w:rPr>
          <w:rFonts w:ascii="Helvetica" w:eastAsia="Times New Roman" w:hAnsi="Helvetica" w:cs="Helvetica"/>
          <w:color w:val="333333"/>
          <w:sz w:val="24"/>
          <w:szCs w:val="24"/>
          <w:lang w:eastAsia="it-IT"/>
        </w:rPr>
        <w:t xml:space="preserve"> le prove sono in numero maggiore dei posti X calcolati passeranno i primi X della graduatoria). La graduatoria è formata sulla base dei punteggi delle prove e sui titoli.</w:t>
      </w:r>
      <w:r w:rsidRPr="00A64D55">
        <w:rPr>
          <w:rFonts w:ascii="Helvetica" w:eastAsia="Times New Roman" w:hAnsi="Helvetica" w:cs="Helvetica"/>
          <w:color w:val="333333"/>
          <w:sz w:val="24"/>
          <w:szCs w:val="24"/>
          <w:lang w:eastAsia="it-IT"/>
        </w:rPr>
        <w:br/>
      </w:r>
      <w:r w:rsidRPr="00A64D55">
        <w:rPr>
          <w:rFonts w:ascii="Helvetica" w:eastAsia="Times New Roman" w:hAnsi="Helvetica" w:cs="Helvetica"/>
          <w:color w:val="333333"/>
          <w:sz w:val="24"/>
          <w:szCs w:val="24"/>
          <w:lang w:eastAsia="it-IT"/>
        </w:rPr>
        <w:br/>
        <w:t>Chi accede al FIT seguirà un percorso triennale così composto:</w:t>
      </w:r>
      <w:r w:rsidRPr="00A64D55">
        <w:rPr>
          <w:rFonts w:ascii="Helvetica" w:eastAsia="Times New Roman" w:hAnsi="Helvetica" w:cs="Helvetica"/>
          <w:color w:val="333333"/>
          <w:sz w:val="24"/>
          <w:szCs w:val="24"/>
          <w:lang w:eastAsia="it-IT"/>
        </w:rPr>
        <w:br/>
        <w:t xml:space="preserve">- primo anno di formazione presso l'università (simile al TFA), dopo </w:t>
      </w:r>
      <w:proofErr w:type="gramStart"/>
      <w:r w:rsidRPr="00A64D55">
        <w:rPr>
          <w:rFonts w:ascii="Helvetica" w:eastAsia="Times New Roman" w:hAnsi="Helvetica" w:cs="Helvetica"/>
          <w:color w:val="333333"/>
          <w:sz w:val="24"/>
          <w:szCs w:val="24"/>
          <w:lang w:eastAsia="it-IT"/>
        </w:rPr>
        <w:t>il quale</w:t>
      </w:r>
      <w:proofErr w:type="gramEnd"/>
      <w:r w:rsidRPr="00A64D55">
        <w:rPr>
          <w:rFonts w:ascii="Helvetica" w:eastAsia="Times New Roman" w:hAnsi="Helvetica" w:cs="Helvetica"/>
          <w:color w:val="333333"/>
          <w:sz w:val="24"/>
          <w:szCs w:val="24"/>
          <w:lang w:eastAsia="it-IT"/>
        </w:rPr>
        <w:t xml:space="preserve"> si ottiene l'abilitazione (ora chiamata specializzazione);</w:t>
      </w:r>
      <w:r w:rsidRPr="00A64D55">
        <w:rPr>
          <w:rFonts w:ascii="Helvetica" w:eastAsia="Times New Roman" w:hAnsi="Helvetica" w:cs="Helvetica"/>
          <w:color w:val="333333"/>
          <w:sz w:val="24"/>
          <w:szCs w:val="24"/>
          <w:lang w:eastAsia="it-IT"/>
        </w:rPr>
        <w:br/>
        <w:t>- il secondo anno è dedicato soprattutto al tirocinio presso le scuole (</w:t>
      </w:r>
      <w:proofErr w:type="gramStart"/>
      <w:r w:rsidRPr="00A64D55">
        <w:rPr>
          <w:rFonts w:ascii="Helvetica" w:eastAsia="Times New Roman" w:hAnsi="Helvetica" w:cs="Helvetica"/>
          <w:color w:val="333333"/>
          <w:sz w:val="24"/>
          <w:szCs w:val="24"/>
          <w:lang w:eastAsia="it-IT"/>
        </w:rPr>
        <w:t>coloro che hanno</w:t>
      </w:r>
      <w:proofErr w:type="gramEnd"/>
      <w:r w:rsidRPr="00A64D55">
        <w:rPr>
          <w:rFonts w:ascii="Helvetica" w:eastAsia="Times New Roman" w:hAnsi="Helvetica" w:cs="Helvetica"/>
          <w:color w:val="333333"/>
          <w:sz w:val="24"/>
          <w:szCs w:val="24"/>
          <w:lang w:eastAsia="it-IT"/>
        </w:rPr>
        <w:t xml:space="preserve"> 3 anni di servizio salteranno questo anno);</w:t>
      </w:r>
      <w:r w:rsidRPr="00A64D55">
        <w:rPr>
          <w:rFonts w:ascii="Helvetica" w:eastAsia="Times New Roman" w:hAnsi="Helvetica" w:cs="Helvetica"/>
          <w:color w:val="333333"/>
          <w:sz w:val="24"/>
          <w:szCs w:val="24"/>
          <w:lang w:eastAsia="it-IT"/>
        </w:rPr>
        <w:br/>
        <w:t>- il terzo anno equivale all'</w:t>
      </w:r>
      <w:proofErr w:type="gramStart"/>
      <w:r w:rsidRPr="00A64D55">
        <w:rPr>
          <w:rFonts w:ascii="Helvetica" w:eastAsia="Times New Roman" w:hAnsi="Helvetica" w:cs="Helvetica"/>
          <w:color w:val="333333"/>
          <w:sz w:val="24"/>
          <w:szCs w:val="24"/>
          <w:lang w:eastAsia="it-IT"/>
        </w:rPr>
        <w:t>anno</w:t>
      </w:r>
      <w:proofErr w:type="gramEnd"/>
      <w:r w:rsidRPr="00A64D55">
        <w:rPr>
          <w:rFonts w:ascii="Helvetica" w:eastAsia="Times New Roman" w:hAnsi="Helvetica" w:cs="Helvetica"/>
          <w:color w:val="333333"/>
          <w:sz w:val="24"/>
          <w:szCs w:val="24"/>
          <w:lang w:eastAsia="it-IT"/>
        </w:rPr>
        <w:t xml:space="preserve"> di prova che si è sempre svolto dopo il superamento di un concorso a cattedre, quindi cattedra completa su posto vacante.</w:t>
      </w:r>
      <w:r w:rsidRPr="00A64D55">
        <w:rPr>
          <w:rFonts w:ascii="Helvetica" w:eastAsia="Times New Roman" w:hAnsi="Helvetica" w:cs="Helvetica"/>
          <w:color w:val="333333"/>
          <w:sz w:val="24"/>
          <w:szCs w:val="24"/>
          <w:lang w:eastAsia="it-IT"/>
        </w:rPr>
        <w:br/>
        <w:t xml:space="preserve">Al termine del terzo anno, se il parere della commissione di valutazione è </w:t>
      </w:r>
      <w:proofErr w:type="gramStart"/>
      <w:r w:rsidRPr="00A64D55">
        <w:rPr>
          <w:rFonts w:ascii="Helvetica" w:eastAsia="Times New Roman" w:hAnsi="Helvetica" w:cs="Helvetica"/>
          <w:color w:val="333333"/>
          <w:sz w:val="24"/>
          <w:szCs w:val="24"/>
          <w:lang w:eastAsia="it-IT"/>
        </w:rPr>
        <w:t>positiva</w:t>
      </w:r>
      <w:proofErr w:type="gramEnd"/>
      <w:r w:rsidRPr="00A64D55">
        <w:rPr>
          <w:rFonts w:ascii="Helvetica" w:eastAsia="Times New Roman" w:hAnsi="Helvetica" w:cs="Helvetica"/>
          <w:color w:val="333333"/>
          <w:sz w:val="24"/>
          <w:szCs w:val="24"/>
          <w:lang w:eastAsia="it-IT"/>
        </w:rPr>
        <w:t>, si diventa ufficialmente docente di ruolo.</w:t>
      </w:r>
    </w:p>
    <w:p w:rsidR="00A64D55" w:rsidRDefault="00A64D55"/>
    <w:sectPr w:rsidR="00A64D55" w:rsidSect="00A64D55">
      <w:pgSz w:w="11906" w:h="16838"/>
      <w:pgMar w:top="993"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BEC1683"/>
    <w:multiLevelType w:val="multilevel"/>
    <w:tmpl w:val="C13A6D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9354A12"/>
    <w:multiLevelType w:val="multilevel"/>
    <w:tmpl w:val="A8A8DD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4D55"/>
    <w:rsid w:val="00A64D55"/>
    <w:rsid w:val="00D5560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2">
    <w:name w:val="heading 2"/>
    <w:basedOn w:val="Normale"/>
    <w:link w:val="Titolo2Carattere"/>
    <w:uiPriority w:val="9"/>
    <w:qFormat/>
    <w:rsid w:val="00A64D55"/>
    <w:pPr>
      <w:spacing w:before="100" w:beforeAutospacing="1" w:after="100" w:afterAutospacing="1" w:line="240" w:lineRule="auto"/>
      <w:outlineLvl w:val="1"/>
    </w:pPr>
    <w:rPr>
      <w:rFonts w:ascii="Times New Roman" w:eastAsia="Times New Roman" w:hAnsi="Times New Roman" w:cs="Times New Roman"/>
      <w:b/>
      <w:bCs/>
      <w:sz w:val="36"/>
      <w:szCs w:val="36"/>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A64D55"/>
    <w:rPr>
      <w:rFonts w:ascii="Times New Roman" w:eastAsia="Times New Roman" w:hAnsi="Times New Roman" w:cs="Times New Roman"/>
      <w:b/>
      <w:bCs/>
      <w:sz w:val="36"/>
      <w:szCs w:val="36"/>
      <w:lang w:eastAsia="it-IT"/>
    </w:rPr>
  </w:style>
  <w:style w:type="paragraph" w:styleId="Testofumetto">
    <w:name w:val="Balloon Text"/>
    <w:basedOn w:val="Normale"/>
    <w:link w:val="TestofumettoCarattere"/>
    <w:uiPriority w:val="99"/>
    <w:semiHidden/>
    <w:unhideWhenUsed/>
    <w:rsid w:val="00A64D55"/>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64D55"/>
    <w:rPr>
      <w:rFonts w:ascii="Tahoma" w:hAnsi="Tahoma" w:cs="Tahoma"/>
      <w:sz w:val="16"/>
      <w:szCs w:val="16"/>
    </w:rPr>
  </w:style>
  <w:style w:type="paragraph" w:styleId="NormaleWeb">
    <w:name w:val="Normal (Web)"/>
    <w:basedOn w:val="Normale"/>
    <w:uiPriority w:val="99"/>
    <w:semiHidden/>
    <w:unhideWhenUsed/>
    <w:rsid w:val="00A64D55"/>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A64D55"/>
    <w:rPr>
      <w:b/>
      <w:bCs/>
    </w:rPr>
  </w:style>
  <w:style w:type="character" w:customStyle="1" w:styleId="uficommentbody">
    <w:name w:val="uficommentbody"/>
    <w:basedOn w:val="Carpredefinitoparagrafo"/>
    <w:rsid w:val="00A64D55"/>
  </w:style>
  <w:style w:type="character" w:styleId="Collegamentoipertestuale">
    <w:name w:val="Hyperlink"/>
    <w:basedOn w:val="Carpredefinitoparagrafo"/>
    <w:uiPriority w:val="99"/>
    <w:semiHidden/>
    <w:unhideWhenUsed/>
    <w:rsid w:val="00A64D5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2">
    <w:name w:val="heading 2"/>
    <w:basedOn w:val="Normale"/>
    <w:link w:val="Titolo2Carattere"/>
    <w:uiPriority w:val="9"/>
    <w:qFormat/>
    <w:rsid w:val="00A64D55"/>
    <w:pPr>
      <w:spacing w:before="100" w:beforeAutospacing="1" w:after="100" w:afterAutospacing="1" w:line="240" w:lineRule="auto"/>
      <w:outlineLvl w:val="1"/>
    </w:pPr>
    <w:rPr>
      <w:rFonts w:ascii="Times New Roman" w:eastAsia="Times New Roman" w:hAnsi="Times New Roman" w:cs="Times New Roman"/>
      <w:b/>
      <w:bCs/>
      <w:sz w:val="36"/>
      <w:szCs w:val="36"/>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A64D55"/>
    <w:rPr>
      <w:rFonts w:ascii="Times New Roman" w:eastAsia="Times New Roman" w:hAnsi="Times New Roman" w:cs="Times New Roman"/>
      <w:b/>
      <w:bCs/>
      <w:sz w:val="36"/>
      <w:szCs w:val="36"/>
      <w:lang w:eastAsia="it-IT"/>
    </w:rPr>
  </w:style>
  <w:style w:type="paragraph" w:styleId="Testofumetto">
    <w:name w:val="Balloon Text"/>
    <w:basedOn w:val="Normale"/>
    <w:link w:val="TestofumettoCarattere"/>
    <w:uiPriority w:val="99"/>
    <w:semiHidden/>
    <w:unhideWhenUsed/>
    <w:rsid w:val="00A64D55"/>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64D55"/>
    <w:rPr>
      <w:rFonts w:ascii="Tahoma" w:hAnsi="Tahoma" w:cs="Tahoma"/>
      <w:sz w:val="16"/>
      <w:szCs w:val="16"/>
    </w:rPr>
  </w:style>
  <w:style w:type="paragraph" w:styleId="NormaleWeb">
    <w:name w:val="Normal (Web)"/>
    <w:basedOn w:val="Normale"/>
    <w:uiPriority w:val="99"/>
    <w:semiHidden/>
    <w:unhideWhenUsed/>
    <w:rsid w:val="00A64D55"/>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A64D55"/>
    <w:rPr>
      <w:b/>
      <w:bCs/>
    </w:rPr>
  </w:style>
  <w:style w:type="character" w:customStyle="1" w:styleId="uficommentbody">
    <w:name w:val="uficommentbody"/>
    <w:basedOn w:val="Carpredefinitoparagrafo"/>
    <w:rsid w:val="00A64D55"/>
  </w:style>
  <w:style w:type="character" w:styleId="Collegamentoipertestuale">
    <w:name w:val="Hyperlink"/>
    <w:basedOn w:val="Carpredefinitoparagrafo"/>
    <w:uiPriority w:val="99"/>
    <w:semiHidden/>
    <w:unhideWhenUsed/>
    <w:rsid w:val="00A64D5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4044225">
      <w:bodyDiv w:val="1"/>
      <w:marLeft w:val="0"/>
      <w:marRight w:val="0"/>
      <w:marTop w:val="0"/>
      <w:marBottom w:val="0"/>
      <w:divBdr>
        <w:top w:val="none" w:sz="0" w:space="0" w:color="auto"/>
        <w:left w:val="none" w:sz="0" w:space="0" w:color="auto"/>
        <w:bottom w:val="none" w:sz="0" w:space="0" w:color="auto"/>
        <w:right w:val="none" w:sz="0" w:space="0" w:color="auto"/>
      </w:divBdr>
    </w:div>
    <w:div w:id="1988780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zzettaufficiale.it/eli/id/2015/07/15/15G00122/sg" TargetMode="External"/><Relationship Id="rId13" Type="http://schemas.openxmlformats.org/officeDocument/2006/relationships/hyperlink" Target="https://archivio.pubblica.istruzione.it/normativa/2005/allegati/all_dm22.pdf"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www.professionistiscuola.it/servizi/area-download/summary/2-moduli/3-m-a-d-messa-a-disposizione-per-supplenze.html" TargetMode="External"/><Relationship Id="rId12" Type="http://schemas.openxmlformats.org/officeDocument/2006/relationships/hyperlink" Target="https://archivio.pubblica.istruzione.it/normativa/1998/dm039_98.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miur.gov.it/documents/20182/611956/DM+del+10.8.2017+n.+616.pdf/f1f3c9e5-c4f5-453b-8695-bd854c1f8b6d?version=1.0"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miur.gov.it/web/guest/-/d-m-n-259-del-9-maggio-2017" TargetMode="External"/><Relationship Id="rId5" Type="http://schemas.openxmlformats.org/officeDocument/2006/relationships/webSettings" Target="webSettings.xml"/><Relationship Id="rId15" Type="http://schemas.openxmlformats.org/officeDocument/2006/relationships/hyperlink" Target="https://www.professionistiscuola.it/servizi/area-download/summary/2-moduli/3-m-a-d-messa-a-disposizione-per-supplenze.html" TargetMode="External"/><Relationship Id="rId10" Type="http://schemas.openxmlformats.org/officeDocument/2006/relationships/hyperlink" Target="http://www.gazzettaufficiale.it/do/atto/serie_generale/caricaPdf?cdimg=16G0002600100020110001&amp;dgu=2016-02-22&amp;art.dataPubblicazioneGazzetta=2016-02-22&amp;art.codiceRedazionale=16G00026&amp;art.num=2&amp;art.tiposerie=SG" TargetMode="External"/><Relationship Id="rId4" Type="http://schemas.openxmlformats.org/officeDocument/2006/relationships/settings" Target="settings.xml"/><Relationship Id="rId9" Type="http://schemas.openxmlformats.org/officeDocument/2006/relationships/hyperlink" Target="http://www.gazzettaufficiale.it/do/atto/serie_generale/caricaPdf?cdimg=16G0002600100010110001&amp;dgu=2016-02-22&amp;art.dataPubblicazioneGazzetta=2016-02-22&amp;art.codiceRedazionale=16G00026&amp;art.num=1&amp;art.tiposerie=SG" TargetMode="External"/><Relationship Id="rId14" Type="http://schemas.openxmlformats.org/officeDocument/2006/relationships/hyperlink" Target="http://www.gazzettaufficiale.it/eli/id/2016/02/22/16G00026/sg"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1329</Words>
  <Characters>7578</Characters>
  <Application>Microsoft Office Word</Application>
  <DocSecurity>0</DocSecurity>
  <Lines>63</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achille</dc:creator>
  <cp:lastModifiedBy>achille</cp:lastModifiedBy>
  <cp:revision>1</cp:revision>
  <dcterms:created xsi:type="dcterms:W3CDTF">2018-01-04T00:55:00Z</dcterms:created>
  <dcterms:modified xsi:type="dcterms:W3CDTF">2018-01-04T01:00:00Z</dcterms:modified>
</cp:coreProperties>
</file>