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C37" w:rsidRPr="00A30C37" w:rsidRDefault="00A30C37" w:rsidP="00A30C37">
      <w:pPr>
        <w:shd w:val="clear" w:color="auto" w:fill="FFFFFF"/>
        <w:spacing w:after="0" w:line="330" w:lineRule="atLeast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30"/>
          <w:szCs w:val="30"/>
          <w:lang w:eastAsia="it-IT"/>
        </w:rPr>
      </w:pPr>
      <w:r w:rsidRPr="00A30C37">
        <w:rPr>
          <w:rFonts w:ascii="inherit" w:eastAsia="Times New Roman" w:hAnsi="inherit" w:cs="Times New Roman"/>
          <w:b/>
          <w:bCs/>
          <w:kern w:val="36"/>
          <w:sz w:val="30"/>
          <w:szCs w:val="30"/>
          <w:bdr w:val="none" w:sz="0" w:space="0" w:color="auto" w:frame="1"/>
          <w:lang w:eastAsia="it-IT"/>
        </w:rPr>
        <w:t xml:space="preserve">Certificazioni da acquisire per la somministrazione dei farmaci a </w:t>
      </w:r>
      <w:proofErr w:type="gramStart"/>
      <w:r w:rsidRPr="00A30C37">
        <w:rPr>
          <w:rFonts w:ascii="inherit" w:eastAsia="Times New Roman" w:hAnsi="inherit" w:cs="Times New Roman"/>
          <w:b/>
          <w:bCs/>
          <w:kern w:val="36"/>
          <w:sz w:val="30"/>
          <w:szCs w:val="30"/>
          <w:bdr w:val="none" w:sz="0" w:space="0" w:color="auto" w:frame="1"/>
          <w:lang w:eastAsia="it-IT"/>
        </w:rPr>
        <w:t>scuola</w:t>
      </w:r>
      <w:proofErr w:type="gramEnd"/>
    </w:p>
    <w:p w:rsidR="00C25A13" w:rsidRDefault="00C25A13"/>
    <w:p w:rsidR="00A30C37" w:rsidRPr="00A30C37" w:rsidRDefault="00A30C37" w:rsidP="00A30C37">
      <w:pPr>
        <w:shd w:val="clear" w:color="auto" w:fill="FFFFFF"/>
        <w:spacing w:after="240" w:line="366" w:lineRule="atLeast"/>
        <w:textAlignment w:val="baseline"/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</w:pPr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 xml:space="preserve">Nei casi in cui sia necessario somministrare farmaci agli alunni, occorre definire bene in quali circostanze </w:t>
      </w:r>
      <w:proofErr w:type="gramStart"/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>lo si</w:t>
      </w:r>
      <w:proofErr w:type="gramEnd"/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 xml:space="preserve"> debba fare e fornire istruzioni dettagliate.</w:t>
      </w:r>
    </w:p>
    <w:p w:rsidR="00A30C37" w:rsidRPr="00A30C37" w:rsidRDefault="00A30C37" w:rsidP="00A30C37">
      <w:pPr>
        <w:shd w:val="clear" w:color="auto" w:fill="FFFFFF"/>
        <w:spacing w:after="240" w:line="366" w:lineRule="atLeast"/>
        <w:textAlignment w:val="baseline"/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</w:pPr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>Di tale “prestazione” possono usufruire:</w:t>
      </w:r>
    </w:p>
    <w:p w:rsidR="00A30C37" w:rsidRPr="00A30C37" w:rsidRDefault="00A30C37" w:rsidP="00A30C37">
      <w:pPr>
        <w:numPr>
          <w:ilvl w:val="0"/>
          <w:numId w:val="1"/>
        </w:numPr>
        <w:shd w:val="clear" w:color="auto" w:fill="FFFFFF"/>
        <w:spacing w:after="0" w:line="366" w:lineRule="atLeast"/>
        <w:ind w:left="525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</w:pPr>
      <w:proofErr w:type="gramStart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>gli</w:t>
      </w:r>
      <w:proofErr w:type="gramEnd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 allievi con malattia cronica, ovvero con una patologia che non guarisce e che richiede terapia di mantenimento (ad esempio asma o diabete). In questo caso i farmaci devono essere assunti con orari e posologia costanti.</w:t>
      </w:r>
    </w:p>
    <w:p w:rsidR="00A30C37" w:rsidRPr="00A30C37" w:rsidRDefault="00A30C37" w:rsidP="00A30C37">
      <w:pPr>
        <w:numPr>
          <w:ilvl w:val="0"/>
          <w:numId w:val="1"/>
        </w:numPr>
        <w:shd w:val="clear" w:color="auto" w:fill="FFFFFF"/>
        <w:spacing w:after="0" w:line="366" w:lineRule="atLeast"/>
        <w:ind w:left="525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</w:pPr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Gli allievi che soffrono di patologie che possono comportare urgenze prevedibili (ad esempio shock anafilattico o convulsioni), con manifestazioni simili a quelle previste e descritte dal medico. In questi casi i farmaci devono essere somministrati con la </w:t>
      </w:r>
      <w:proofErr w:type="gramStart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>modalità</w:t>
      </w:r>
      <w:proofErr w:type="gramEnd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 e la posologia prescritte.</w:t>
      </w:r>
    </w:p>
    <w:p w:rsidR="00A30C37" w:rsidRPr="00A30C37" w:rsidRDefault="00A30C37" w:rsidP="00A30C37">
      <w:pPr>
        <w:shd w:val="clear" w:color="auto" w:fill="FFFFFF"/>
        <w:spacing w:after="240" w:line="366" w:lineRule="atLeast"/>
        <w:textAlignment w:val="baseline"/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</w:pPr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 xml:space="preserve">Nel caso che l’episodio di malessere non presenti i sintomi descritti dal medico o affligga un allievo per il quale non è </w:t>
      </w:r>
      <w:proofErr w:type="gramStart"/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>stata</w:t>
      </w:r>
      <w:proofErr w:type="gramEnd"/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 xml:space="preserve"> avanzata alcuna richiesta da parte dei genitori, la gestione spetterà all’addetto al primo soccorso e non dovrà essere somministrato alcun farmaco.</w:t>
      </w:r>
    </w:p>
    <w:p w:rsidR="00A30C37" w:rsidRPr="00A30C37" w:rsidRDefault="00A30C37" w:rsidP="00A30C37">
      <w:pPr>
        <w:shd w:val="clear" w:color="auto" w:fill="FFFFFF"/>
        <w:spacing w:after="240" w:line="366" w:lineRule="atLeast"/>
        <w:textAlignment w:val="baseline"/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</w:pPr>
      <w:r w:rsidRPr="00A30C37">
        <w:rPr>
          <w:rFonts w:ascii="PT Serif" w:eastAsia="Times New Roman" w:hAnsi="PT Serif" w:cs="Times New Roman"/>
          <w:color w:val="373737"/>
          <w:sz w:val="23"/>
          <w:szCs w:val="23"/>
          <w:lang w:eastAsia="it-IT"/>
        </w:rPr>
        <w:t>Le certificazioni da acquisire per la somministrazione di farmaci ad allievi sono le seguenti:</w:t>
      </w:r>
    </w:p>
    <w:p w:rsidR="00A30C37" w:rsidRPr="00A30C37" w:rsidRDefault="00A30C37" w:rsidP="00A30C37">
      <w:pPr>
        <w:numPr>
          <w:ilvl w:val="0"/>
          <w:numId w:val="2"/>
        </w:numPr>
        <w:shd w:val="clear" w:color="auto" w:fill="FFFFFF"/>
        <w:spacing w:after="0" w:line="366" w:lineRule="atLeast"/>
        <w:ind w:left="525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</w:pPr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Richiesta scritta dei genitori, motivata con le caratteristiche della malattia, in cui si permette al personale individuato dalla scuola a somministrare la medicina al figlio, con la </w:t>
      </w:r>
      <w:proofErr w:type="gramStart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>modalità</w:t>
      </w:r>
      <w:proofErr w:type="gramEnd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 e il dosaggio indicati dal medico</w:t>
      </w:r>
    </w:p>
    <w:p w:rsidR="00A30C37" w:rsidRPr="00A30C37" w:rsidRDefault="00A30C37" w:rsidP="00A30C37">
      <w:pPr>
        <w:numPr>
          <w:ilvl w:val="0"/>
          <w:numId w:val="2"/>
        </w:numPr>
        <w:shd w:val="clear" w:color="auto" w:fill="FFFFFF"/>
        <w:spacing w:after="0" w:line="366" w:lineRule="atLeast"/>
        <w:ind w:left="525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</w:pPr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Prescrizione medica intestata all’alunno indicante: il nome del farmaco, la </w:t>
      </w:r>
      <w:proofErr w:type="gramStart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>modalità</w:t>
      </w:r>
      <w:proofErr w:type="gramEnd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 di somministrazione e l’esatta posologia, oltre che l’orario esatto di somministrazione</w:t>
      </w:r>
    </w:p>
    <w:p w:rsidR="00A30C37" w:rsidRPr="00A30C37" w:rsidRDefault="00A30C37" w:rsidP="00A30C37">
      <w:pPr>
        <w:numPr>
          <w:ilvl w:val="0"/>
          <w:numId w:val="2"/>
        </w:numPr>
        <w:shd w:val="clear" w:color="auto" w:fill="FFFFFF"/>
        <w:spacing w:after="0" w:line="366" w:lineRule="atLeast"/>
        <w:ind w:left="525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</w:pPr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Istruzioni del medico curante sulla posologia e </w:t>
      </w:r>
      <w:proofErr w:type="gramStart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>modalità</w:t>
      </w:r>
      <w:proofErr w:type="gramEnd"/>
      <w:r w:rsidRPr="00A30C37">
        <w:rPr>
          <w:rFonts w:ascii="inherit" w:eastAsia="Times New Roman" w:hAnsi="inherit" w:cs="Times New Roman"/>
          <w:color w:val="373737"/>
          <w:sz w:val="23"/>
          <w:szCs w:val="23"/>
          <w:lang w:eastAsia="it-IT"/>
        </w:rPr>
        <w:t xml:space="preserve"> di somministrazione del farmaco in caso della comparsa di episodi acuti</w:t>
      </w:r>
    </w:p>
    <w:p w:rsidR="00A30C37" w:rsidRDefault="00A30C37">
      <w:bookmarkStart w:id="0" w:name="_GoBack"/>
      <w:bookmarkEnd w:id="0"/>
    </w:p>
    <w:sectPr w:rsidR="00A30C3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PT Serif">
    <w:panose1 w:val="020A0603040505020204"/>
    <w:charset w:val="00"/>
    <w:family w:val="roman"/>
    <w:pitch w:val="variable"/>
    <w:sig w:usb0="A00002EF" w:usb1="5000204B" w:usb2="00000000" w:usb3="00000000" w:csb0="000000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F0DEE"/>
    <w:multiLevelType w:val="multilevel"/>
    <w:tmpl w:val="454A7F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C7A36B7"/>
    <w:multiLevelType w:val="multilevel"/>
    <w:tmpl w:val="6E4A858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C37"/>
    <w:rsid w:val="00A30C37"/>
    <w:rsid w:val="00C25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A30C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A30C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67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achille</dc:creator>
  <cp:lastModifiedBy>achille</cp:lastModifiedBy>
  <cp:revision>1</cp:revision>
  <dcterms:created xsi:type="dcterms:W3CDTF">2016-03-02T12:32:00Z</dcterms:created>
  <dcterms:modified xsi:type="dcterms:W3CDTF">2016-03-02T12:34:00Z</dcterms:modified>
</cp:coreProperties>
</file>